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红头文件字体" w:hAnsi="红头文件字体" w:eastAsia="红头文件字体" w:cs="红头文件字体"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  <w:r>
        <w:rPr>
          <w:rFonts w:ascii="红头文件字体" w:hAnsi="红头文件字体" w:eastAsia="红头文件字体" w:cs="红头文件字体"/>
          <w:sz w:val="44"/>
          <w:szCs w:val="44"/>
        </w:rPr>
        <w:t xml:space="preserve"> </w:t>
      </w:r>
    </w:p>
    <w:p>
      <w:pPr>
        <w:spacing w:line="520" w:lineRule="exact"/>
        <w:jc w:val="center"/>
        <w:rPr>
          <w:rFonts w:ascii="红头文件字体" w:hAnsi="红头文件字体" w:eastAsia="红头文件字体" w:cs="红头文件字体"/>
          <w:sz w:val="44"/>
          <w:szCs w:val="44"/>
        </w:rPr>
      </w:pPr>
      <w:bookmarkStart w:id="0" w:name="_GoBack"/>
      <w:r>
        <w:rPr>
          <w:rFonts w:hint="eastAsia" w:ascii="红头文件字体" w:hAnsi="红头文件字体" w:eastAsia="红头文件字体" w:cs="红头文件字体"/>
          <w:sz w:val="44"/>
          <w:szCs w:val="44"/>
        </w:rPr>
        <w:t>南通大学杏林学院</w:t>
      </w:r>
      <w:r>
        <w:rPr>
          <w:rFonts w:hint="eastAsia" w:ascii="红头文件字体" w:hAnsi="红头文件字体" w:eastAsia="红头文件字体" w:cs="红头文件字体"/>
          <w:sz w:val="44"/>
          <w:szCs w:val="44"/>
          <w:lang w:val="en-US" w:eastAsia="zh-CN"/>
        </w:rPr>
        <w:t>人文思政与艺术体育</w:t>
      </w:r>
      <w:r>
        <w:rPr>
          <w:rFonts w:hint="eastAsia" w:ascii="红头文件字体" w:hAnsi="红头文件字体" w:eastAsia="红头文件字体" w:cs="红头文件字体"/>
          <w:sz w:val="44"/>
          <w:szCs w:val="44"/>
        </w:rPr>
        <w:t>部学生会公开遴选学生干部报名表</w:t>
      </w:r>
    </w:p>
    <w:bookmarkEnd w:id="0"/>
    <w:p>
      <w:pPr>
        <w:spacing w:line="520" w:lineRule="exact"/>
        <w:jc w:val="center"/>
        <w:rPr>
          <w:rFonts w:ascii="红头文件字体" w:hAnsi="红头文件字体" w:eastAsia="红头文件字体" w:cs="红头文件字体"/>
          <w:sz w:val="32"/>
          <w:szCs w:val="32"/>
        </w:rPr>
      </w:pPr>
      <w:r>
        <w:rPr>
          <w:rFonts w:hint="eastAsia" w:ascii="红头文件字体" w:hAnsi="红头文件字体" w:eastAsia="红头文件字体" w:cs="红头文件字体"/>
          <w:sz w:val="32"/>
          <w:szCs w:val="32"/>
        </w:rPr>
        <w:t>（</w:t>
      </w:r>
      <w:r>
        <w:rPr>
          <w:rFonts w:hint="eastAsia" w:ascii="红头文件字体" w:hAnsi="红头文件字体" w:eastAsia="红头文件字体" w:cs="红头文件字体"/>
          <w:sz w:val="32"/>
          <w:szCs w:val="32"/>
          <w:lang w:val="en-US" w:eastAsia="zh-CN"/>
        </w:rPr>
        <w:t>人文思政与艺术体育</w:t>
      </w:r>
      <w:r>
        <w:rPr>
          <w:rFonts w:hint="eastAsia" w:ascii="红头文件字体" w:hAnsi="红头文件字体" w:eastAsia="红头文件字体" w:cs="红头文件字体"/>
          <w:sz w:val="32"/>
          <w:szCs w:val="32"/>
        </w:rPr>
        <w:t>部学生会）</w:t>
      </w:r>
    </w:p>
    <w:tbl>
      <w:tblPr>
        <w:tblStyle w:val="4"/>
        <w:tblW w:w="95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6"/>
        <w:gridCol w:w="500"/>
        <w:gridCol w:w="1559"/>
        <w:gridCol w:w="993"/>
        <w:gridCol w:w="1133"/>
        <w:gridCol w:w="992"/>
        <w:gridCol w:w="138"/>
        <w:gridCol w:w="863"/>
        <w:gridCol w:w="17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0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  名</w:t>
            </w:r>
          </w:p>
        </w:tc>
        <w:tc>
          <w:tcPr>
            <w:tcW w:w="205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ind w:right="42" w:rightChars="2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133" w:type="dxa"/>
            <w:vAlign w:val="center"/>
          </w:tcPr>
          <w:p>
            <w:pPr>
              <w:ind w:right="42" w:rightChars="2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86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13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近期1寸照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（电子照片）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0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2059" w:type="dxa"/>
            <w:gridSpan w:val="2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4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学 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>部</w:t>
            </w:r>
          </w:p>
        </w:tc>
        <w:tc>
          <w:tcPr>
            <w:tcW w:w="1993" w:type="dxa"/>
            <w:gridSpan w:val="3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4"/>
              </w:rPr>
            </w:pPr>
          </w:p>
        </w:tc>
        <w:tc>
          <w:tcPr>
            <w:tcW w:w="1713" w:type="dxa"/>
            <w:vMerge w:val="continue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0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专业班级</w:t>
            </w:r>
          </w:p>
        </w:tc>
        <w:tc>
          <w:tcPr>
            <w:tcW w:w="205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    号</w:t>
            </w:r>
          </w:p>
        </w:tc>
        <w:tc>
          <w:tcPr>
            <w:tcW w:w="1993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13" w:type="dxa"/>
            <w:vMerge w:val="continue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20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pacing w:val="-20"/>
                <w:szCs w:val="21"/>
              </w:rPr>
            </w:pPr>
            <w:r>
              <w:rPr>
                <w:rFonts w:hint="eastAsia" w:ascii="仿宋_GB2312" w:eastAsia="仿宋_GB2312"/>
                <w:spacing w:val="-20"/>
                <w:szCs w:val="21"/>
              </w:rPr>
              <w:t>团员民主教育评议等级</w:t>
            </w:r>
          </w:p>
        </w:tc>
        <w:tc>
          <w:tcPr>
            <w:tcW w:w="1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713" w:type="dxa"/>
            <w:vMerge w:val="continue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竞聘岗位</w:t>
            </w:r>
          </w:p>
        </w:tc>
        <w:tc>
          <w:tcPr>
            <w:tcW w:w="20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</w:t>
            </w:r>
          </w:p>
        </w:tc>
        <w:tc>
          <w:tcPr>
            <w:tcW w:w="1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</w:t>
            </w:r>
          </w:p>
        </w:tc>
        <w:tc>
          <w:tcPr>
            <w:tcW w:w="1713" w:type="dxa"/>
            <w:vMerge w:val="continue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7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是否服从岗位调剂</w:t>
            </w:r>
          </w:p>
        </w:tc>
        <w:tc>
          <w:tcPr>
            <w:tcW w:w="41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713" w:type="dxa"/>
            <w:vMerge w:val="continue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59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专业学习排名情况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Cs w:val="21"/>
              </w:rPr>
              <w:t>上一学年学习成绩排名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/</w:t>
            </w:r>
          </w:p>
        </w:tc>
        <w:tc>
          <w:tcPr>
            <w:tcW w:w="3118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Cs w:val="21"/>
              </w:rPr>
              <w:t>上一学期学习成绩排名</w:t>
            </w:r>
          </w:p>
        </w:tc>
        <w:tc>
          <w:tcPr>
            <w:tcW w:w="2714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706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在校期间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任学生干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部经历</w:t>
            </w:r>
          </w:p>
        </w:tc>
        <w:tc>
          <w:tcPr>
            <w:tcW w:w="205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起止时间</w:t>
            </w:r>
          </w:p>
        </w:tc>
        <w:tc>
          <w:tcPr>
            <w:tcW w:w="4119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何组织或部门任何职</w:t>
            </w:r>
          </w:p>
        </w:tc>
        <w:tc>
          <w:tcPr>
            <w:tcW w:w="171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706" w:type="dxa"/>
            <w:vMerge w:val="continue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059" w:type="dxa"/>
            <w:gridSpan w:val="2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119" w:type="dxa"/>
            <w:gridSpan w:val="5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713" w:type="dxa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706" w:type="dxa"/>
            <w:vMerge w:val="continue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059" w:type="dxa"/>
            <w:gridSpan w:val="2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119" w:type="dxa"/>
            <w:gridSpan w:val="5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713" w:type="dxa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706" w:type="dxa"/>
            <w:vMerge w:val="continue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059" w:type="dxa"/>
            <w:gridSpan w:val="2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119" w:type="dxa"/>
            <w:gridSpan w:val="5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713" w:type="dxa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3" w:hRule="atLeast"/>
          <w:jc w:val="center"/>
        </w:trPr>
        <w:tc>
          <w:tcPr>
            <w:tcW w:w="170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主要获奖励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情况</w:t>
            </w:r>
          </w:p>
        </w:tc>
        <w:tc>
          <w:tcPr>
            <w:tcW w:w="7891" w:type="dxa"/>
            <w:gridSpan w:val="8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（何时何地何奖励）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4" w:hRule="atLeast"/>
          <w:jc w:val="center"/>
        </w:trPr>
        <w:tc>
          <w:tcPr>
            <w:tcW w:w="170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个人自我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综合评价</w:t>
            </w:r>
          </w:p>
        </w:tc>
        <w:tc>
          <w:tcPr>
            <w:tcW w:w="7891" w:type="dxa"/>
            <w:gridSpan w:val="8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（正确客观的评价自己，突出个人特长，可另附纸）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9" w:hRule="atLeast"/>
          <w:jc w:val="center"/>
        </w:trPr>
        <w:tc>
          <w:tcPr>
            <w:tcW w:w="170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对意向岗位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开展工作规划</w:t>
            </w:r>
          </w:p>
        </w:tc>
        <w:tc>
          <w:tcPr>
            <w:tcW w:w="7891" w:type="dxa"/>
            <w:gridSpan w:val="8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（可另附纸）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5" w:hRule="atLeast"/>
          <w:jc w:val="center"/>
        </w:trPr>
        <w:tc>
          <w:tcPr>
            <w:tcW w:w="170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团支部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意见</w:t>
            </w:r>
          </w:p>
        </w:tc>
        <w:tc>
          <w:tcPr>
            <w:tcW w:w="7891" w:type="dxa"/>
            <w:gridSpan w:val="8"/>
            <w:vAlign w:val="center"/>
          </w:tcPr>
          <w:p>
            <w:pPr>
              <w:wordWrap w:val="0"/>
              <w:jc w:val="right"/>
              <w:rPr>
                <w:rFonts w:ascii="仿宋_GB2312" w:eastAsia="仿宋_GB2312"/>
                <w:sz w:val="24"/>
              </w:rPr>
            </w:pPr>
          </w:p>
          <w:p>
            <w:pPr>
              <w:wordWrap w:val="0"/>
              <w:jc w:val="right"/>
              <w:rPr>
                <w:rFonts w:ascii="仿宋_GB2312" w:eastAsia="仿宋_GB2312"/>
                <w:sz w:val="24"/>
              </w:rPr>
            </w:pPr>
          </w:p>
          <w:p>
            <w:pPr>
              <w:wordWrap w:val="0"/>
              <w:jc w:val="right"/>
              <w:rPr>
                <w:rFonts w:ascii="仿宋_GB2312" w:eastAsia="仿宋_GB2312"/>
                <w:sz w:val="24"/>
              </w:rPr>
            </w:pPr>
          </w:p>
          <w:p>
            <w:pPr>
              <w:wordWrap w:val="0"/>
              <w:jc w:val="right"/>
              <w:rPr>
                <w:rFonts w:ascii="仿宋_GB2312" w:eastAsia="仿宋_GB2312"/>
                <w:sz w:val="24"/>
              </w:rPr>
            </w:pPr>
          </w:p>
          <w:p>
            <w:pPr>
              <w:wordWrap w:val="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团支书签字：             </w:t>
            </w:r>
          </w:p>
          <w:p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年      月     日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4" w:hRule="atLeast"/>
          <w:jc w:val="center"/>
        </w:trPr>
        <w:tc>
          <w:tcPr>
            <w:tcW w:w="170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辅导员意见</w:t>
            </w:r>
          </w:p>
        </w:tc>
        <w:tc>
          <w:tcPr>
            <w:tcW w:w="7891" w:type="dxa"/>
            <w:gridSpan w:val="8"/>
            <w:vAlign w:val="center"/>
          </w:tcPr>
          <w:p>
            <w:pPr>
              <w:wordWrap w:val="0"/>
              <w:jc w:val="right"/>
              <w:rPr>
                <w:rFonts w:ascii="仿宋_GB2312" w:eastAsia="仿宋_GB2312"/>
                <w:sz w:val="24"/>
              </w:rPr>
            </w:pPr>
          </w:p>
          <w:p>
            <w:pPr>
              <w:wordWrap w:val="0"/>
              <w:jc w:val="right"/>
              <w:rPr>
                <w:rFonts w:ascii="仿宋_GB2312" w:eastAsia="仿宋_GB2312"/>
                <w:sz w:val="24"/>
              </w:rPr>
            </w:pPr>
          </w:p>
          <w:p>
            <w:pPr>
              <w:wordWrap w:val="0"/>
              <w:jc w:val="right"/>
              <w:rPr>
                <w:rFonts w:ascii="仿宋_GB2312" w:eastAsia="仿宋_GB2312"/>
                <w:sz w:val="24"/>
              </w:rPr>
            </w:pPr>
          </w:p>
          <w:p>
            <w:pPr>
              <w:wordWrap w:val="0"/>
              <w:ind w:right="960"/>
              <w:rPr>
                <w:rFonts w:ascii="仿宋_GB2312" w:eastAsia="仿宋_GB2312"/>
                <w:sz w:val="24"/>
              </w:rPr>
            </w:pPr>
          </w:p>
          <w:p>
            <w:pPr>
              <w:jc w:val="right"/>
              <w:rPr>
                <w:rFonts w:ascii="仿宋_GB2312" w:eastAsia="仿宋_GB2312"/>
                <w:sz w:val="24"/>
              </w:rPr>
            </w:pPr>
          </w:p>
          <w:p>
            <w:pPr>
              <w:ind w:right="96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辅导员签字：             </w:t>
            </w:r>
          </w:p>
          <w:p>
            <w:pPr>
              <w:wordWrap w:val="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   月     日</w:t>
            </w:r>
          </w:p>
          <w:p>
            <w:pPr>
              <w:jc w:val="right"/>
              <w:rPr>
                <w:rFonts w:ascii="仿宋_GB2312" w:eastAsia="仿宋_GB2312"/>
                <w:sz w:val="24"/>
              </w:rPr>
            </w:pPr>
          </w:p>
          <w:p>
            <w:pPr>
              <w:jc w:val="right"/>
              <w:rPr>
                <w:rFonts w:ascii="仿宋_GB2312" w:eastAsia="仿宋_GB2312"/>
                <w:sz w:val="24"/>
              </w:rPr>
            </w:pPr>
          </w:p>
        </w:tc>
      </w:tr>
    </w:tbl>
    <w:p>
      <w:pPr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统一交A4纸质表（正反打印）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红头文件字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DOqXm5zwAAAAUBAAAP&#10;AAAAAAAAAAEAIAAAACIAAABkcnMvZG93bnJldi54bWxQSwECFAAUAAAACACHTuJACuKFla8BAABL&#10;AwAADgAAAAAAAAABACAAAAAeAQAAZHJzL2Uyb0RvYy54bWxQSwUGAAAAAAYABgBZAQAAP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eastAsia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sz w:val="32"/>
                              <w:szCs w:val="32"/>
                            </w:rPr>
                            <w:t>8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DOqXm5zwAAAAUBAAAP&#10;AAAAAAAAAAEAIAAAACIAAABkcnMvZG93bnJldi54bWxQSwECFAAUAAAACACHTuJAGMP6+68BAABL&#10;AwAADgAAAAAAAAABACAAAAAeAQAAZHJzL2Uyb0RvYy54bWxQSwUGAAAAAAYABgBZAQAAP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32"/>
                        <w:szCs w:val="32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eastAsia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sz w:val="32"/>
                        <w:szCs w:val="32"/>
                      </w:rPr>
                      <w:t>8</w:t>
                    </w:r>
                    <w:r>
                      <w:rPr>
                        <w:rFonts w:hint="eastAsia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8F3"/>
    <w:rsid w:val="00065987"/>
    <w:rsid w:val="000A1058"/>
    <w:rsid w:val="00145682"/>
    <w:rsid w:val="001614A4"/>
    <w:rsid w:val="002077CC"/>
    <w:rsid w:val="002231F7"/>
    <w:rsid w:val="00270427"/>
    <w:rsid w:val="003070E2"/>
    <w:rsid w:val="0035743D"/>
    <w:rsid w:val="003D0B4D"/>
    <w:rsid w:val="00433F4B"/>
    <w:rsid w:val="00517885"/>
    <w:rsid w:val="00573FB0"/>
    <w:rsid w:val="00591DAA"/>
    <w:rsid w:val="006951E9"/>
    <w:rsid w:val="00704512"/>
    <w:rsid w:val="00796EB6"/>
    <w:rsid w:val="007F2664"/>
    <w:rsid w:val="009778F3"/>
    <w:rsid w:val="009B310E"/>
    <w:rsid w:val="009E3979"/>
    <w:rsid w:val="00A314F6"/>
    <w:rsid w:val="00A9468F"/>
    <w:rsid w:val="00A96502"/>
    <w:rsid w:val="00B50EC2"/>
    <w:rsid w:val="00BB7DC3"/>
    <w:rsid w:val="00C318D2"/>
    <w:rsid w:val="00CA1E3C"/>
    <w:rsid w:val="00CD1764"/>
    <w:rsid w:val="00D627FD"/>
    <w:rsid w:val="00DE2397"/>
    <w:rsid w:val="00E6142F"/>
    <w:rsid w:val="00EB0863"/>
    <w:rsid w:val="00EB45D9"/>
    <w:rsid w:val="00EC3DB7"/>
    <w:rsid w:val="00EE78B9"/>
    <w:rsid w:val="00FA1D5D"/>
    <w:rsid w:val="00FC28AE"/>
    <w:rsid w:val="00FF3135"/>
    <w:rsid w:val="0763190C"/>
    <w:rsid w:val="32D54138"/>
    <w:rsid w:val="55A7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uiPriority w:val="0"/>
    <w:rPr>
      <w:rFonts w:ascii="Times New Roman" w:hAnsi="Times New Roman" w:eastAsia="宋体" w:cs="Times New Roman"/>
      <w:sz w:val="18"/>
      <w:szCs w:val="20"/>
    </w:rPr>
  </w:style>
  <w:style w:type="character" w:customStyle="1" w:styleId="7">
    <w:name w:val="页眉 Char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75</Words>
  <Characters>434</Characters>
  <Lines>3</Lines>
  <Paragraphs>1</Paragraphs>
  <TotalTime>52</TotalTime>
  <ScaleCrop>false</ScaleCrop>
  <LinksUpToDate>false</LinksUpToDate>
  <CharactersWithSpaces>508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2020-04-09T06:47:00Z</dcterms:created>
  <dc:creator>系统管理员</dc:creator>
  <cp:lastModifiedBy>系统管理员</cp:lastModifiedBy>
  <cp:lastPrinted>2020-05-09T03:04:00Z</cp:lastPrinted>
  <dcterms:modified xsi:type="dcterms:W3CDTF">2020-10-05T02:00:47Z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