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4F416">
      <w:pPr>
        <w:jc w:val="center"/>
        <w:rPr>
          <w:rFonts w:hint="eastAsia" w:ascii="仿宋" w:hAnsi="仿宋" w:eastAsia="仿宋" w:cs="仿宋"/>
          <w:b/>
          <w:bCs/>
          <w:sz w:val="36"/>
          <w:szCs w:val="44"/>
        </w:rPr>
      </w:pPr>
      <w:r>
        <w:rPr>
          <w:rFonts w:hint="eastAsia" w:ascii="仿宋" w:hAnsi="仿宋" w:eastAsia="仿宋" w:cs="仿宋"/>
          <w:b/>
          <w:bCs/>
          <w:sz w:val="36"/>
          <w:szCs w:val="44"/>
        </w:rPr>
        <w:t>关于举办第十五届“挑战杯”</w:t>
      </w:r>
    </w:p>
    <w:p w14:paraId="18623786">
      <w:pPr>
        <w:jc w:val="center"/>
        <w:rPr>
          <w:rFonts w:hint="eastAsia" w:ascii="仿宋" w:hAnsi="仿宋" w:eastAsia="仿宋" w:cs="仿宋"/>
          <w:sz w:val="28"/>
          <w:szCs w:val="36"/>
        </w:rPr>
      </w:pPr>
      <w:r>
        <w:rPr>
          <w:rFonts w:hint="eastAsia" w:ascii="仿宋" w:hAnsi="仿宋" w:eastAsia="仿宋" w:cs="仿宋"/>
          <w:b/>
          <w:bCs/>
          <w:sz w:val="36"/>
          <w:szCs w:val="44"/>
        </w:rPr>
        <w:t>江苏省大学生创业计划竞赛作品推报会的通知</w:t>
      </w:r>
    </w:p>
    <w:p w14:paraId="54A0ABDC">
      <w:pPr>
        <w:rPr>
          <w:rFonts w:hint="eastAsia" w:ascii="仿宋" w:hAnsi="仿宋" w:eastAsia="仿宋" w:cs="仿宋"/>
          <w:sz w:val="28"/>
          <w:szCs w:val="36"/>
        </w:rPr>
      </w:pPr>
    </w:p>
    <w:p w14:paraId="5F1000E8">
      <w:pPr>
        <w:rPr>
          <w:rFonts w:hint="eastAsia" w:ascii="仿宋" w:hAnsi="仿宋" w:eastAsia="仿宋" w:cs="仿宋"/>
          <w:sz w:val="30"/>
          <w:szCs w:val="30"/>
        </w:rPr>
      </w:pPr>
      <w:r>
        <w:rPr>
          <w:rFonts w:hint="eastAsia" w:ascii="仿宋" w:hAnsi="仿宋" w:eastAsia="仿宋" w:cs="仿宋"/>
          <w:sz w:val="30"/>
          <w:szCs w:val="30"/>
        </w:rPr>
        <w:t>各学部、职能部门：</w:t>
      </w:r>
    </w:p>
    <w:p w14:paraId="7BE3D277">
      <w:pPr>
        <w:ind w:firstLine="600" w:firstLineChars="200"/>
        <w:rPr>
          <w:rFonts w:hint="eastAsia" w:ascii="仿宋" w:hAnsi="仿宋" w:eastAsia="仿宋" w:cs="仿宋"/>
          <w:sz w:val="30"/>
          <w:szCs w:val="30"/>
        </w:rPr>
      </w:pPr>
      <w:r>
        <w:rPr>
          <w:rFonts w:hint="eastAsia" w:ascii="仿宋" w:hAnsi="仿宋" w:eastAsia="仿宋" w:cs="仿宋"/>
          <w:sz w:val="30"/>
          <w:szCs w:val="30"/>
        </w:rPr>
        <w:t>为选拔第十五届“挑战杯”江苏省大学生创业计划竞赛我院参赛作品，根据“挑战杯”</w:t>
      </w:r>
      <w:r>
        <w:rPr>
          <w:rFonts w:hint="eastAsia" w:ascii="仿宋" w:hAnsi="仿宋" w:eastAsia="仿宋" w:cs="仿宋"/>
          <w:sz w:val="30"/>
          <w:szCs w:val="30"/>
          <w:lang w:eastAsia="zh-CN"/>
        </w:rPr>
        <w:t>院内</w:t>
      </w:r>
      <w:r>
        <w:rPr>
          <w:rFonts w:hint="eastAsia" w:ascii="仿宋" w:hAnsi="仿宋" w:eastAsia="仿宋" w:cs="仿宋"/>
          <w:sz w:val="30"/>
          <w:szCs w:val="30"/>
        </w:rPr>
        <w:t>选拔赛成绩和各学部项目培育成果，拟举办第十五届“挑战杯”江苏省大学生创业计划竞赛作品推报会。现将有关事项通知如下：</w:t>
      </w:r>
    </w:p>
    <w:p w14:paraId="442EC778">
      <w:pPr>
        <w:ind w:firstLine="600" w:firstLineChars="200"/>
        <w:rPr>
          <w:rFonts w:hint="eastAsia" w:ascii="仿宋" w:hAnsi="仿宋" w:eastAsia="仿宋" w:cs="仿宋"/>
          <w:sz w:val="30"/>
          <w:szCs w:val="30"/>
        </w:rPr>
      </w:pPr>
      <w:r>
        <w:rPr>
          <w:rFonts w:hint="eastAsia" w:ascii="仿宋" w:hAnsi="仿宋" w:eastAsia="仿宋" w:cs="仿宋"/>
          <w:sz w:val="30"/>
          <w:szCs w:val="30"/>
        </w:rPr>
        <w:t>一．答辩安排</w:t>
      </w:r>
    </w:p>
    <w:p w14:paraId="3AAF159A">
      <w:pPr>
        <w:ind w:firstLine="600" w:firstLineChars="200"/>
        <w:rPr>
          <w:rFonts w:hint="eastAsia" w:ascii="仿宋" w:hAnsi="仿宋" w:eastAsia="仿宋" w:cs="仿宋"/>
          <w:sz w:val="30"/>
          <w:szCs w:val="30"/>
        </w:rPr>
      </w:pPr>
      <w:r>
        <w:rPr>
          <w:rFonts w:hint="eastAsia" w:ascii="仿宋" w:hAnsi="仿宋" w:eastAsia="仿宋" w:cs="仿宋"/>
          <w:sz w:val="30"/>
          <w:szCs w:val="30"/>
        </w:rPr>
        <w:t>1.推报会入围作品共 8件（入围作品名单详见附件1），</w:t>
      </w:r>
    </w:p>
    <w:p w14:paraId="48E60691">
      <w:pPr>
        <w:rPr>
          <w:rFonts w:hint="eastAsia" w:ascii="仿宋" w:hAnsi="仿宋" w:eastAsia="仿宋" w:cs="仿宋"/>
          <w:sz w:val="30"/>
          <w:szCs w:val="30"/>
        </w:rPr>
      </w:pPr>
      <w:r>
        <w:rPr>
          <w:rFonts w:hint="eastAsia" w:ascii="仿宋" w:hAnsi="仿宋" w:eastAsia="仿宋" w:cs="仿宋"/>
          <w:sz w:val="30"/>
          <w:szCs w:val="30"/>
        </w:rPr>
        <w:t>经现场答辩和专家评议后确定拟参加省赛的作品排序（进入南通大学第十五届“挑战杯”创业计划竞赛校内选拔赛</w:t>
      </w:r>
      <w:r>
        <w:rPr>
          <w:rFonts w:hint="eastAsia" w:ascii="仿宋" w:hAnsi="仿宋" w:eastAsia="仿宋" w:cs="仿宋"/>
          <w:sz w:val="30"/>
          <w:szCs w:val="30"/>
          <w:lang w:val="en-US" w:eastAsia="zh-CN"/>
        </w:rPr>
        <w:t>复赛</w:t>
      </w:r>
      <w:r>
        <w:rPr>
          <w:rFonts w:hint="eastAsia" w:ascii="仿宋" w:hAnsi="仿宋" w:eastAsia="仿宋" w:cs="仿宋"/>
          <w:sz w:val="30"/>
          <w:szCs w:val="30"/>
        </w:rPr>
        <w:t>的2件作品直通省赛）。省赛正式通知下发后，根据省赛名额数量，按作品排序确定参加省赛的作品名单。</w:t>
      </w:r>
    </w:p>
    <w:p w14:paraId="0C7432D2">
      <w:pPr>
        <w:ind w:firstLine="600" w:firstLineChars="200"/>
        <w:rPr>
          <w:rFonts w:hint="eastAsia" w:ascii="仿宋" w:hAnsi="仿宋" w:eastAsia="仿宋" w:cs="仿宋"/>
          <w:sz w:val="30"/>
          <w:szCs w:val="30"/>
        </w:rPr>
      </w:pPr>
      <w:r>
        <w:rPr>
          <w:rFonts w:hint="eastAsia" w:ascii="仿宋" w:hAnsi="仿宋" w:eastAsia="仿宋" w:cs="仿宋"/>
          <w:sz w:val="30"/>
          <w:szCs w:val="30"/>
        </w:rPr>
        <w:t>2.推报会采取现场公开答辩的形式，采用“作品陈述+评委问辩”的方式进行。每件作品陈述时间为5分钟（超时扣分，提前完成不扣分）</w:t>
      </w:r>
      <w:r>
        <w:rPr>
          <w:rFonts w:hint="eastAsia" w:ascii="仿宋" w:hAnsi="仿宋" w:eastAsia="仿宋" w:cs="仿宋"/>
          <w:sz w:val="30"/>
          <w:szCs w:val="30"/>
          <w:lang w:eastAsia="zh-CN"/>
        </w:rPr>
        <w:t>；</w:t>
      </w:r>
      <w:r>
        <w:rPr>
          <w:rFonts w:hint="eastAsia" w:ascii="仿宋" w:hAnsi="仿宋" w:eastAsia="仿宋" w:cs="仿宋"/>
          <w:sz w:val="30"/>
          <w:szCs w:val="30"/>
        </w:rPr>
        <w:t>评委问辩时间由评委根据项目实际情况确定。</w:t>
      </w:r>
    </w:p>
    <w:p w14:paraId="328750A4">
      <w:pPr>
        <w:ind w:firstLine="600" w:firstLineChars="200"/>
        <w:rPr>
          <w:rFonts w:hint="eastAsia" w:ascii="仿宋" w:hAnsi="仿宋" w:eastAsia="仿宋" w:cs="仿宋"/>
          <w:sz w:val="30"/>
          <w:szCs w:val="30"/>
        </w:rPr>
      </w:pPr>
      <w:r>
        <w:rPr>
          <w:rFonts w:hint="eastAsia" w:ascii="仿宋" w:hAnsi="仿宋" w:eastAsia="仿宋" w:cs="仿宋"/>
          <w:sz w:val="30"/>
          <w:szCs w:val="30"/>
        </w:rPr>
        <w:t>3.各项目可选派不超过3名学生参加公开答辩，答辩学生须全部为项目组成员且必须包含项目负责人。</w:t>
      </w:r>
    </w:p>
    <w:p w14:paraId="6FC2F211">
      <w:pPr>
        <w:ind w:firstLine="600" w:firstLineChars="200"/>
        <w:rPr>
          <w:rFonts w:hint="eastAsia" w:ascii="仿宋" w:hAnsi="仿宋" w:eastAsia="仿宋" w:cs="仿宋"/>
          <w:sz w:val="30"/>
          <w:szCs w:val="30"/>
        </w:rPr>
      </w:pPr>
      <w:r>
        <w:rPr>
          <w:rFonts w:hint="eastAsia" w:ascii="仿宋" w:hAnsi="仿宋" w:eastAsia="仿宋" w:cs="仿宋"/>
          <w:sz w:val="30"/>
          <w:szCs w:val="30"/>
        </w:rPr>
        <w:t>4.答辩时可展示方便携带的作品实物或模型，实物或模型展示时间计入作品陈述时间。作品实物或模型无法现场展示的，也可拍摄实物或模型视频进行展示介绍。</w:t>
      </w:r>
    </w:p>
    <w:p w14:paraId="37908555">
      <w:pPr>
        <w:ind w:firstLine="600" w:firstLineChars="200"/>
        <w:rPr>
          <w:rFonts w:hint="eastAsia" w:ascii="仿宋" w:hAnsi="仿宋" w:eastAsia="仿宋" w:cs="仿宋"/>
          <w:sz w:val="30"/>
          <w:szCs w:val="30"/>
        </w:rPr>
      </w:pPr>
      <w:r>
        <w:rPr>
          <w:rFonts w:hint="eastAsia" w:ascii="仿宋" w:hAnsi="仿宋" w:eastAsia="仿宋" w:cs="仿宋"/>
          <w:sz w:val="30"/>
          <w:szCs w:val="30"/>
        </w:rPr>
        <w:t>5.评审规则参照第十四届“挑战杯”江苏省大学生创业计划竞赛终审决赛答辩评审规则（附件2）。</w:t>
      </w:r>
    </w:p>
    <w:p w14:paraId="07416600">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6.</w:t>
      </w:r>
      <w:r>
        <w:rPr>
          <w:rFonts w:hint="eastAsia" w:ascii="仿宋" w:hAnsi="仿宋" w:eastAsia="仿宋" w:cs="仿宋"/>
          <w:sz w:val="30"/>
          <w:szCs w:val="30"/>
        </w:rPr>
        <w:t>现场公开答辩</w:t>
      </w:r>
      <w:r>
        <w:rPr>
          <w:rFonts w:hint="eastAsia" w:ascii="仿宋" w:hAnsi="仿宋" w:eastAsia="仿宋" w:cs="仿宋"/>
          <w:sz w:val="30"/>
          <w:szCs w:val="30"/>
          <w:lang w:eastAsia="zh-CN"/>
        </w:rPr>
        <w:t>预计在三月底四月初，</w:t>
      </w:r>
      <w:r>
        <w:rPr>
          <w:rFonts w:hint="eastAsia" w:ascii="仿宋" w:hAnsi="仿宋" w:eastAsia="仿宋" w:cs="仿宋"/>
          <w:sz w:val="30"/>
          <w:szCs w:val="30"/>
        </w:rPr>
        <w:t>具体时间和地点另行通知。</w:t>
      </w:r>
      <w:bookmarkStart w:id="0" w:name="_GoBack"/>
      <w:bookmarkEnd w:id="0"/>
    </w:p>
    <w:p w14:paraId="6BC6CBE4">
      <w:pPr>
        <w:ind w:firstLine="600" w:firstLineChars="200"/>
        <w:rPr>
          <w:rFonts w:hint="eastAsia" w:ascii="仿宋" w:hAnsi="仿宋" w:eastAsia="仿宋" w:cs="仿宋"/>
          <w:sz w:val="30"/>
          <w:szCs w:val="30"/>
        </w:rPr>
      </w:pPr>
      <w:r>
        <w:rPr>
          <w:rFonts w:hint="eastAsia" w:ascii="仿宋" w:hAnsi="仿宋" w:eastAsia="仿宋" w:cs="仿宋"/>
          <w:sz w:val="30"/>
          <w:szCs w:val="30"/>
        </w:rPr>
        <w:t>二．注意事项</w:t>
      </w:r>
    </w:p>
    <w:p w14:paraId="662398D3">
      <w:pPr>
        <w:ind w:firstLine="600" w:firstLineChars="200"/>
        <w:rPr>
          <w:rFonts w:hint="eastAsia" w:ascii="仿宋" w:hAnsi="仿宋" w:eastAsia="仿宋" w:cs="仿宋"/>
          <w:sz w:val="30"/>
          <w:szCs w:val="30"/>
        </w:rPr>
      </w:pPr>
      <w:r>
        <w:rPr>
          <w:rFonts w:hint="eastAsia" w:ascii="仿宋" w:hAnsi="仿宋" w:eastAsia="仿宋" w:cs="仿宋"/>
          <w:sz w:val="30"/>
          <w:szCs w:val="30"/>
        </w:rPr>
        <w:t>1.请各项目团队师生仔细阅读和研究第十四届“挑战杯”江苏省大学生创业计划竞赛终审决赛答辩评审规则（附件2）、“挑战杯”中国大学生创业计划竞赛章程（附件3），对照相关内容修改和完善作品；</w:t>
      </w:r>
    </w:p>
    <w:p w14:paraId="22530869">
      <w:pPr>
        <w:ind w:firstLine="600" w:firstLineChars="200"/>
        <w:rPr>
          <w:rFonts w:hint="eastAsia" w:ascii="仿宋" w:hAnsi="仿宋" w:eastAsia="仿宋" w:cs="仿宋"/>
          <w:sz w:val="30"/>
          <w:szCs w:val="30"/>
        </w:rPr>
      </w:pPr>
      <w:r>
        <w:rPr>
          <w:rFonts w:hint="eastAsia" w:ascii="仿宋" w:hAnsi="仿宋" w:eastAsia="仿宋" w:cs="仿宋"/>
          <w:sz w:val="30"/>
          <w:szCs w:val="30"/>
        </w:rPr>
        <w:t>2.参会团队答辩用电脑及数字投影设备由</w:t>
      </w:r>
      <w:r>
        <w:rPr>
          <w:rFonts w:hint="eastAsia" w:ascii="仿宋" w:hAnsi="仿宋" w:eastAsia="仿宋" w:cs="仿宋"/>
          <w:sz w:val="30"/>
          <w:szCs w:val="30"/>
          <w:lang w:val="en-US" w:eastAsia="zh-CN"/>
        </w:rPr>
        <w:t>学院</w:t>
      </w:r>
      <w:r>
        <w:rPr>
          <w:rFonts w:hint="eastAsia" w:ascii="仿宋" w:hAnsi="仿宋" w:eastAsia="仿宋" w:cs="仿宋"/>
          <w:sz w:val="30"/>
          <w:szCs w:val="30"/>
        </w:rPr>
        <w:t>提供，各参会团队须自备移动硬盘或U盘，准备答辩用演示文稿及所需要软件，并在场地设备调试时拷贝或安装到答辩用电脑上；</w:t>
      </w:r>
    </w:p>
    <w:p w14:paraId="43E3F2A5">
      <w:pPr>
        <w:ind w:firstLine="600" w:firstLineChars="200"/>
        <w:rPr>
          <w:rFonts w:hint="eastAsia" w:ascii="仿宋" w:hAnsi="仿宋" w:eastAsia="仿宋" w:cs="仿宋"/>
          <w:sz w:val="30"/>
          <w:szCs w:val="30"/>
        </w:rPr>
      </w:pPr>
      <w:r>
        <w:rPr>
          <w:rFonts w:hint="eastAsia" w:ascii="仿宋" w:hAnsi="仿宋" w:eastAsia="仿宋" w:cs="仿宋"/>
          <w:sz w:val="30"/>
          <w:szCs w:val="30"/>
        </w:rPr>
        <w:t>3.各参会团队应准时到达答辩场地等待答辩，凡无故迟到15分钟以上者，取消答辩资格；</w:t>
      </w:r>
    </w:p>
    <w:p w14:paraId="03CEA0E2">
      <w:pPr>
        <w:ind w:firstLine="600" w:firstLineChars="200"/>
        <w:rPr>
          <w:rFonts w:hint="eastAsia" w:ascii="仿宋" w:hAnsi="仿宋" w:eastAsia="仿宋" w:cs="仿宋"/>
          <w:sz w:val="30"/>
          <w:szCs w:val="30"/>
        </w:rPr>
      </w:pPr>
      <w:r>
        <w:rPr>
          <w:rFonts w:hint="eastAsia" w:ascii="仿宋" w:hAnsi="仿宋" w:eastAsia="仿宋" w:cs="仿宋"/>
          <w:sz w:val="30"/>
          <w:szCs w:val="30"/>
        </w:rPr>
        <w:t>4.各参会团队答辩顺序由提前抽签决定，并按规定时间准时参加答辩场地设备调试。抽签和设备调试时间另行通知；</w:t>
      </w:r>
    </w:p>
    <w:p w14:paraId="43A98049">
      <w:pPr>
        <w:ind w:firstLine="600" w:firstLineChars="200"/>
        <w:rPr>
          <w:rFonts w:hint="eastAsia" w:ascii="仿宋" w:hAnsi="仿宋" w:eastAsia="仿宋" w:cs="仿宋"/>
          <w:sz w:val="30"/>
          <w:szCs w:val="30"/>
        </w:rPr>
      </w:pPr>
      <w:r>
        <w:rPr>
          <w:rFonts w:hint="eastAsia" w:ascii="仿宋" w:hAnsi="仿宋" w:eastAsia="仿宋" w:cs="仿宋"/>
          <w:sz w:val="30"/>
          <w:szCs w:val="30"/>
        </w:rPr>
        <w:t>5.现场答辩需由答辩人或答辩团队独立完成，指导教师不得以任何形式向答辩团队进行提示或帮助；</w:t>
      </w:r>
    </w:p>
    <w:p w14:paraId="76D46895">
      <w:pPr>
        <w:ind w:firstLine="600" w:firstLineChars="200"/>
        <w:rPr>
          <w:rFonts w:hint="eastAsia" w:ascii="仿宋" w:hAnsi="仿宋" w:eastAsia="仿宋" w:cs="仿宋"/>
          <w:sz w:val="30"/>
          <w:szCs w:val="30"/>
        </w:rPr>
      </w:pPr>
      <w:r>
        <w:rPr>
          <w:rFonts w:hint="eastAsia" w:ascii="仿宋" w:hAnsi="仿宋" w:eastAsia="仿宋" w:cs="仿宋"/>
          <w:sz w:val="30"/>
          <w:szCs w:val="30"/>
        </w:rPr>
        <w:t>6.作品指导教师必须全程参加、观摩学生团队汇报答辩情况并</w:t>
      </w:r>
      <w:r>
        <w:rPr>
          <w:rFonts w:hint="eastAsia" w:ascii="仿宋" w:hAnsi="仿宋" w:eastAsia="仿宋" w:cs="仿宋"/>
          <w:sz w:val="30"/>
          <w:szCs w:val="30"/>
          <w:lang w:val="en-US" w:eastAsia="zh-CN"/>
        </w:rPr>
        <w:t>听取专家意见</w:t>
      </w:r>
      <w:r>
        <w:rPr>
          <w:rFonts w:hint="eastAsia" w:ascii="仿宋" w:hAnsi="仿宋" w:eastAsia="仿宋" w:cs="仿宋"/>
          <w:sz w:val="30"/>
          <w:szCs w:val="30"/>
        </w:rPr>
        <w:t>，以便于今后一段时间更有针对性地对作品进行修改和完善；</w:t>
      </w:r>
    </w:p>
    <w:p w14:paraId="36602B81">
      <w:pPr>
        <w:ind w:firstLine="600" w:firstLineChars="200"/>
        <w:rPr>
          <w:rFonts w:hint="eastAsia" w:ascii="仿宋" w:hAnsi="仿宋" w:eastAsia="仿宋" w:cs="仿宋"/>
          <w:sz w:val="30"/>
          <w:szCs w:val="30"/>
        </w:rPr>
      </w:pPr>
      <w:r>
        <w:rPr>
          <w:rFonts w:hint="eastAsia" w:ascii="仿宋" w:hAnsi="仿宋" w:eastAsia="仿宋" w:cs="仿宋"/>
          <w:sz w:val="30"/>
          <w:szCs w:val="30"/>
        </w:rPr>
        <w:t>7.作品文本（作品申报书、作品书）、演示 PPT 及其他材料，可根据作品实际进展情况进行更新。更新后的作品材料，须分别通过纸质版和电子版两种方式于3月26日前报送。要求提交的纸质版材料为：作品申报书（附件4）、作品书，均为一式5份（无需过度包装）</w:t>
      </w:r>
      <w:r>
        <w:rPr>
          <w:rFonts w:hint="eastAsia" w:ascii="仿宋" w:hAnsi="仿宋" w:eastAsia="仿宋" w:cs="仿宋"/>
          <w:sz w:val="30"/>
          <w:szCs w:val="30"/>
          <w:lang w:eastAsia="zh-CN"/>
        </w:rPr>
        <w:t>；</w:t>
      </w:r>
      <w:r>
        <w:rPr>
          <w:rFonts w:hint="eastAsia" w:ascii="仿宋" w:hAnsi="仿宋" w:eastAsia="仿宋" w:cs="仿宋"/>
          <w:sz w:val="30"/>
          <w:szCs w:val="30"/>
        </w:rPr>
        <w:t>盖章版参赛人员信息表（附件5）、盖章版参赛项目汇总表（附件6），一式 1 份。以上纸质材料报送至</w:t>
      </w:r>
      <w:r>
        <w:rPr>
          <w:rFonts w:hint="eastAsia" w:ascii="仿宋" w:hAnsi="仿宋" w:eastAsia="仿宋" w:cs="仿宋"/>
          <w:sz w:val="30"/>
          <w:szCs w:val="30"/>
          <w:lang w:val="en-US" w:eastAsia="zh-CN"/>
        </w:rPr>
        <w:t>院团委</w:t>
      </w:r>
      <w:r>
        <w:rPr>
          <w:rFonts w:hint="eastAsia" w:ascii="仿宋" w:hAnsi="仿宋" w:eastAsia="仿宋" w:cs="仿宋"/>
          <w:sz w:val="30"/>
          <w:szCs w:val="30"/>
        </w:rPr>
        <w:t>（</w:t>
      </w:r>
      <w:r>
        <w:rPr>
          <w:rFonts w:hint="eastAsia" w:ascii="仿宋" w:hAnsi="仿宋" w:eastAsia="仿宋" w:cs="仿宋"/>
          <w:sz w:val="30"/>
          <w:szCs w:val="30"/>
          <w:lang w:val="en-US" w:eastAsia="zh-CN"/>
        </w:rPr>
        <w:t>启东校区综合楼A211</w:t>
      </w:r>
      <w:r>
        <w:rPr>
          <w:rFonts w:hint="eastAsia" w:ascii="仿宋" w:hAnsi="仿宋" w:eastAsia="仿宋" w:cs="仿宋"/>
          <w:sz w:val="30"/>
          <w:szCs w:val="30"/>
        </w:rPr>
        <w:t xml:space="preserve">）。要求提交的电子版材料为作品申报书（附件4）、作品书、演示 PPT、参赛人员信息表（附件5）、参赛项目汇总表（附件6），发送至邮箱： </w:t>
      </w:r>
      <w:r>
        <w:rPr>
          <w:rFonts w:hint="eastAsia" w:ascii="仿宋" w:hAnsi="仿宋" w:eastAsia="仿宋" w:cs="仿宋"/>
          <w:sz w:val="30"/>
          <w:szCs w:val="30"/>
          <w:lang w:val="en-US" w:eastAsia="zh-CN"/>
        </w:rPr>
        <w:t>xuexidiaoyanbu2023</w:t>
      </w:r>
      <w:r>
        <w:rPr>
          <w:rFonts w:hint="eastAsia" w:ascii="仿宋" w:hAnsi="仿宋" w:eastAsia="仿宋" w:cs="仿宋"/>
          <w:sz w:val="30"/>
          <w:szCs w:val="30"/>
        </w:rPr>
        <w:t>@163.com。另外，请根据作品实际情况对材料中下述相关内容进行补充完善，如有欠缺可能会影响作品最终评定成绩。</w:t>
      </w:r>
    </w:p>
    <w:p w14:paraId="4D547065">
      <w:pPr>
        <w:ind w:firstLine="600" w:firstLineChars="200"/>
        <w:rPr>
          <w:rFonts w:hint="eastAsia" w:ascii="仿宋" w:hAnsi="仿宋" w:eastAsia="仿宋" w:cs="仿宋"/>
          <w:sz w:val="30"/>
          <w:szCs w:val="30"/>
        </w:rPr>
      </w:pPr>
      <w:r>
        <w:rPr>
          <w:rFonts w:hint="eastAsia" w:ascii="仿宋" w:hAnsi="仿宋" w:eastAsia="仿宋" w:cs="仿宋"/>
          <w:sz w:val="30"/>
          <w:szCs w:val="30"/>
        </w:rPr>
        <w:t>（1）参赛项目涉及知识产权的，在报名时须提交具有法律效力的发明创造或专利技术所有人的书面授权许可、项目鉴定证书、专利证书等。</w:t>
      </w:r>
    </w:p>
    <w:p w14:paraId="34F40ADF">
      <w:pPr>
        <w:ind w:firstLine="600" w:firstLineChars="200"/>
        <w:rPr>
          <w:rFonts w:hint="eastAsia" w:ascii="仿宋" w:hAnsi="仿宋" w:eastAsia="仿宋" w:cs="仿宋"/>
          <w:sz w:val="30"/>
          <w:szCs w:val="30"/>
        </w:rPr>
      </w:pPr>
      <w:r>
        <w:rPr>
          <w:rFonts w:hint="eastAsia" w:ascii="仿宋" w:hAnsi="仿宋" w:eastAsia="仿宋" w:cs="仿宋"/>
          <w:sz w:val="30"/>
          <w:szCs w:val="30"/>
        </w:rPr>
        <w:t>（2）对于已工商注册的项目，在报名时可提交相关证明材料（含单位概况、法定代表人情况、营业执照复印件、税务登记证复印件、组织机构代码复印件、股权结构等材料）。已工商注册项目的负责人须为企业法定代表人。</w:t>
      </w:r>
    </w:p>
    <w:p w14:paraId="172C4BA8">
      <w:pPr>
        <w:ind w:firstLine="600" w:firstLineChars="200"/>
        <w:rPr>
          <w:rFonts w:hint="eastAsia" w:ascii="仿宋" w:hAnsi="仿宋" w:eastAsia="仿宋" w:cs="仿宋"/>
          <w:sz w:val="30"/>
          <w:szCs w:val="30"/>
        </w:rPr>
      </w:pPr>
      <w:r>
        <w:rPr>
          <w:rFonts w:hint="eastAsia" w:ascii="仿宋" w:hAnsi="仿宋" w:eastAsia="仿宋" w:cs="仿宋"/>
          <w:sz w:val="30"/>
          <w:szCs w:val="30"/>
        </w:rPr>
        <w:t>（3）参赛项目可提供项目实践成效、预期成效等其他相关材料（包括项目的社会效益、经济效益、带动就业情况等）。</w:t>
      </w:r>
    </w:p>
    <w:p w14:paraId="2238837F">
      <w:pPr>
        <w:ind w:firstLine="600" w:firstLineChars="200"/>
        <w:rPr>
          <w:rFonts w:hint="eastAsia" w:ascii="仿宋" w:hAnsi="仿宋" w:eastAsia="仿宋" w:cs="仿宋"/>
          <w:sz w:val="30"/>
          <w:szCs w:val="30"/>
        </w:rPr>
      </w:pPr>
      <w:r>
        <w:rPr>
          <w:rFonts w:hint="eastAsia" w:ascii="仿宋" w:hAnsi="仿宋" w:eastAsia="仿宋" w:cs="仿宋"/>
          <w:sz w:val="30"/>
          <w:szCs w:val="30"/>
        </w:rPr>
        <w:t>（4）参赛项目涉及动植物新品种的发现或培育、国家保护动植物的研究、新药物等的研究时，申报者可根据实际情况提供有关证明材料。</w:t>
      </w:r>
    </w:p>
    <w:p w14:paraId="17531946">
      <w:pPr>
        <w:ind w:firstLine="600" w:firstLineChars="200"/>
        <w:rPr>
          <w:rFonts w:hint="eastAsia" w:ascii="仿宋" w:hAnsi="仿宋" w:eastAsia="仿宋" w:cs="仿宋"/>
          <w:sz w:val="30"/>
          <w:szCs w:val="30"/>
        </w:rPr>
      </w:pPr>
      <w:r>
        <w:rPr>
          <w:rFonts w:hint="eastAsia" w:ascii="仿宋" w:hAnsi="仿宋" w:eastAsia="仿宋" w:cs="仿宋"/>
          <w:sz w:val="30"/>
          <w:szCs w:val="30"/>
        </w:rPr>
        <w:t>三．工作要求</w:t>
      </w:r>
    </w:p>
    <w:p w14:paraId="0EEC003A">
      <w:pPr>
        <w:ind w:firstLine="600" w:firstLineChars="200"/>
        <w:rPr>
          <w:rFonts w:hint="eastAsia" w:ascii="仿宋" w:hAnsi="仿宋" w:eastAsia="仿宋" w:cs="仿宋"/>
          <w:sz w:val="30"/>
          <w:szCs w:val="30"/>
        </w:rPr>
      </w:pPr>
      <w:r>
        <w:rPr>
          <w:rFonts w:hint="eastAsia" w:ascii="仿宋" w:hAnsi="仿宋" w:eastAsia="仿宋" w:cs="仿宋"/>
          <w:sz w:val="30"/>
          <w:szCs w:val="30"/>
        </w:rPr>
        <w:t>1.请相关</w:t>
      </w:r>
      <w:r>
        <w:rPr>
          <w:rFonts w:hint="eastAsia" w:ascii="仿宋" w:hAnsi="仿宋" w:eastAsia="仿宋" w:cs="仿宋"/>
          <w:sz w:val="30"/>
          <w:szCs w:val="30"/>
          <w:lang w:val="en-US" w:eastAsia="zh-CN"/>
        </w:rPr>
        <w:t>学部</w:t>
      </w:r>
      <w:r>
        <w:rPr>
          <w:rFonts w:hint="eastAsia" w:ascii="仿宋" w:hAnsi="仿宋" w:eastAsia="仿宋" w:cs="仿宋"/>
          <w:sz w:val="30"/>
          <w:szCs w:val="30"/>
        </w:rPr>
        <w:t>团委务必及时将通知要求传达给参赛团队指导老师和学生，切实做好组织和指导工作。</w:t>
      </w:r>
    </w:p>
    <w:p w14:paraId="7FDA20AC">
      <w:pPr>
        <w:ind w:firstLine="600" w:firstLineChars="200"/>
        <w:rPr>
          <w:rFonts w:hint="eastAsia" w:ascii="仿宋" w:hAnsi="仿宋" w:eastAsia="仿宋" w:cs="仿宋"/>
          <w:sz w:val="30"/>
          <w:szCs w:val="30"/>
        </w:rPr>
      </w:pPr>
      <w:r>
        <w:rPr>
          <w:rFonts w:hint="eastAsia" w:ascii="仿宋" w:hAnsi="仿宋" w:eastAsia="仿宋" w:cs="仿宋"/>
          <w:sz w:val="30"/>
          <w:szCs w:val="30"/>
        </w:rPr>
        <w:t>2.相关</w:t>
      </w:r>
      <w:r>
        <w:rPr>
          <w:rFonts w:hint="eastAsia" w:ascii="仿宋" w:hAnsi="仿宋" w:eastAsia="仿宋" w:cs="仿宋"/>
          <w:sz w:val="30"/>
          <w:szCs w:val="30"/>
          <w:lang w:val="en-US" w:eastAsia="zh-CN"/>
        </w:rPr>
        <w:t>学部</w:t>
      </w:r>
      <w:r>
        <w:rPr>
          <w:rFonts w:hint="eastAsia" w:ascii="仿宋" w:hAnsi="仿宋" w:eastAsia="仿宋" w:cs="仿宋"/>
          <w:sz w:val="30"/>
          <w:szCs w:val="30"/>
        </w:rPr>
        <w:t>团委要对参赛作品申报书内容进行严格审核，确保作品申报材料的真实性、完整性和规范性。</w:t>
      </w:r>
    </w:p>
    <w:p w14:paraId="5846C444">
      <w:pPr>
        <w:ind w:firstLine="600" w:firstLineChars="200"/>
        <w:rPr>
          <w:rFonts w:hint="eastAsia" w:ascii="仿宋" w:hAnsi="仿宋" w:eastAsia="仿宋" w:cs="仿宋"/>
          <w:sz w:val="30"/>
          <w:szCs w:val="30"/>
        </w:rPr>
      </w:pPr>
      <w:r>
        <w:rPr>
          <w:rFonts w:hint="eastAsia" w:ascii="仿宋" w:hAnsi="仿宋" w:eastAsia="仿宋" w:cs="仿宋"/>
          <w:sz w:val="30"/>
          <w:szCs w:val="30"/>
        </w:rPr>
        <w:t>3.相关</w:t>
      </w:r>
      <w:r>
        <w:rPr>
          <w:rFonts w:hint="eastAsia" w:ascii="仿宋" w:hAnsi="仿宋" w:eastAsia="仿宋" w:cs="仿宋"/>
          <w:sz w:val="30"/>
          <w:szCs w:val="30"/>
          <w:lang w:val="en-US" w:eastAsia="zh-CN"/>
        </w:rPr>
        <w:t>学部</w:t>
      </w:r>
      <w:r>
        <w:rPr>
          <w:rFonts w:hint="eastAsia" w:ascii="仿宋" w:hAnsi="仿宋" w:eastAsia="仿宋" w:cs="仿宋"/>
          <w:sz w:val="30"/>
          <w:szCs w:val="30"/>
        </w:rPr>
        <w:t>团委要严格按照推报会工作的时间节点，把握好工作进度，确保推报工作按时完成。</w:t>
      </w:r>
    </w:p>
    <w:p w14:paraId="2E3F0652">
      <w:pPr>
        <w:rPr>
          <w:rFonts w:hint="eastAsia" w:ascii="仿宋" w:hAnsi="仿宋" w:eastAsia="仿宋" w:cs="仿宋"/>
          <w:sz w:val="30"/>
          <w:szCs w:val="30"/>
        </w:rPr>
      </w:pPr>
    </w:p>
    <w:p w14:paraId="15825ED4">
      <w:pPr>
        <w:ind w:firstLine="600" w:firstLineChars="200"/>
        <w:rPr>
          <w:rFonts w:hint="eastAsia" w:ascii="仿宋" w:hAnsi="仿宋" w:eastAsia="仿宋" w:cs="仿宋"/>
          <w:sz w:val="30"/>
          <w:szCs w:val="30"/>
        </w:rPr>
      </w:pPr>
    </w:p>
    <w:p w14:paraId="24369AC4">
      <w:pPr>
        <w:ind w:firstLine="600" w:firstLineChars="200"/>
        <w:rPr>
          <w:rFonts w:hint="eastAsia" w:ascii="仿宋" w:hAnsi="仿宋" w:eastAsia="仿宋" w:cs="仿宋"/>
          <w:sz w:val="30"/>
          <w:szCs w:val="30"/>
        </w:rPr>
      </w:pPr>
    </w:p>
    <w:p w14:paraId="3DB71B5C">
      <w:pPr>
        <w:ind w:firstLine="600" w:firstLineChars="200"/>
        <w:rPr>
          <w:rFonts w:hint="eastAsia" w:ascii="仿宋" w:hAnsi="仿宋" w:eastAsia="仿宋" w:cs="仿宋"/>
          <w:sz w:val="30"/>
          <w:szCs w:val="30"/>
        </w:rPr>
      </w:pPr>
    </w:p>
    <w:p w14:paraId="259A4642">
      <w:pPr>
        <w:ind w:firstLine="600" w:firstLineChars="200"/>
        <w:rPr>
          <w:rFonts w:hint="eastAsia" w:ascii="仿宋" w:hAnsi="仿宋" w:eastAsia="仿宋" w:cs="仿宋"/>
          <w:sz w:val="30"/>
          <w:szCs w:val="30"/>
        </w:rPr>
      </w:pPr>
    </w:p>
    <w:p w14:paraId="4DBBE2C9">
      <w:pPr>
        <w:ind w:firstLine="600" w:firstLineChars="200"/>
        <w:rPr>
          <w:rFonts w:hint="eastAsia" w:ascii="仿宋" w:hAnsi="仿宋" w:eastAsia="仿宋" w:cs="仿宋"/>
          <w:sz w:val="30"/>
          <w:szCs w:val="30"/>
        </w:rPr>
      </w:pPr>
    </w:p>
    <w:p w14:paraId="4A8D7B54">
      <w:pPr>
        <w:ind w:firstLine="600" w:firstLineChars="200"/>
        <w:rPr>
          <w:rFonts w:hint="eastAsia" w:ascii="仿宋" w:hAnsi="仿宋" w:eastAsia="仿宋" w:cs="仿宋"/>
          <w:sz w:val="30"/>
          <w:szCs w:val="30"/>
        </w:rPr>
      </w:pPr>
    </w:p>
    <w:p w14:paraId="3705643C">
      <w:pPr>
        <w:ind w:firstLine="600" w:firstLineChars="200"/>
        <w:rPr>
          <w:rFonts w:hint="eastAsia" w:ascii="仿宋" w:hAnsi="仿宋" w:eastAsia="仿宋" w:cs="仿宋"/>
          <w:sz w:val="30"/>
          <w:szCs w:val="30"/>
        </w:rPr>
      </w:pPr>
    </w:p>
    <w:p w14:paraId="76964036">
      <w:pPr>
        <w:ind w:firstLine="600" w:firstLineChars="200"/>
        <w:rPr>
          <w:rFonts w:hint="eastAsia" w:ascii="仿宋" w:hAnsi="仿宋" w:eastAsia="仿宋" w:cs="仿宋"/>
          <w:sz w:val="30"/>
          <w:szCs w:val="30"/>
        </w:rPr>
      </w:pPr>
    </w:p>
    <w:p w14:paraId="7C358C84">
      <w:pPr>
        <w:ind w:firstLine="600" w:firstLineChars="200"/>
        <w:rPr>
          <w:rFonts w:hint="eastAsia" w:ascii="仿宋" w:hAnsi="仿宋" w:eastAsia="仿宋" w:cs="仿宋"/>
          <w:sz w:val="30"/>
          <w:szCs w:val="30"/>
        </w:rPr>
      </w:pPr>
    </w:p>
    <w:p w14:paraId="26484322">
      <w:pPr>
        <w:ind w:firstLine="600" w:firstLineChars="200"/>
        <w:rPr>
          <w:rFonts w:hint="eastAsia" w:ascii="仿宋" w:hAnsi="仿宋" w:eastAsia="仿宋" w:cs="仿宋"/>
          <w:sz w:val="30"/>
          <w:szCs w:val="30"/>
        </w:rPr>
      </w:pPr>
    </w:p>
    <w:p w14:paraId="0BA69553">
      <w:pPr>
        <w:ind w:firstLine="600" w:firstLineChars="200"/>
        <w:rPr>
          <w:rFonts w:hint="eastAsia" w:ascii="仿宋" w:hAnsi="仿宋" w:eastAsia="仿宋" w:cs="仿宋"/>
          <w:sz w:val="30"/>
          <w:szCs w:val="30"/>
        </w:rPr>
      </w:pPr>
    </w:p>
    <w:p w14:paraId="0D26C845">
      <w:pPr>
        <w:ind w:firstLine="600" w:firstLineChars="200"/>
        <w:rPr>
          <w:rFonts w:hint="eastAsia" w:ascii="仿宋" w:hAnsi="仿宋" w:eastAsia="仿宋" w:cs="仿宋"/>
          <w:sz w:val="30"/>
          <w:szCs w:val="30"/>
        </w:rPr>
      </w:pPr>
    </w:p>
    <w:p w14:paraId="4D8729A2">
      <w:pPr>
        <w:ind w:firstLine="600" w:firstLineChars="200"/>
        <w:rPr>
          <w:rFonts w:hint="eastAsia" w:ascii="仿宋" w:hAnsi="仿宋" w:eastAsia="仿宋" w:cs="仿宋"/>
          <w:sz w:val="30"/>
          <w:szCs w:val="30"/>
        </w:rPr>
      </w:pPr>
    </w:p>
    <w:p w14:paraId="330F522F">
      <w:pPr>
        <w:rPr>
          <w:rFonts w:hint="eastAsia" w:ascii="仿宋" w:hAnsi="仿宋" w:eastAsia="仿宋" w:cs="仿宋"/>
          <w:sz w:val="30"/>
          <w:szCs w:val="30"/>
        </w:rPr>
      </w:pPr>
    </w:p>
    <w:p w14:paraId="0039CE09">
      <w:pPr>
        <w:rPr>
          <w:rFonts w:hint="eastAsia" w:ascii="仿宋" w:hAnsi="仿宋" w:eastAsia="仿宋" w:cs="仿宋"/>
          <w:sz w:val="30"/>
          <w:szCs w:val="30"/>
        </w:rPr>
      </w:pPr>
      <w:r>
        <w:rPr>
          <w:rFonts w:hint="eastAsia" w:ascii="仿宋" w:hAnsi="仿宋" w:eastAsia="仿宋" w:cs="仿宋"/>
          <w:sz w:val="30"/>
          <w:szCs w:val="30"/>
        </w:rPr>
        <w:t>附件：</w:t>
      </w:r>
    </w:p>
    <w:p w14:paraId="0B218560">
      <w:pPr>
        <w:ind w:firstLine="600" w:firstLineChars="200"/>
        <w:rPr>
          <w:rFonts w:hint="eastAsia" w:ascii="仿宋" w:hAnsi="仿宋" w:eastAsia="仿宋" w:cs="仿宋"/>
          <w:sz w:val="30"/>
          <w:szCs w:val="30"/>
        </w:rPr>
      </w:pPr>
      <w:r>
        <w:rPr>
          <w:rFonts w:hint="eastAsia" w:ascii="仿宋" w:hAnsi="仿宋" w:eastAsia="仿宋" w:cs="仿宋"/>
          <w:sz w:val="30"/>
          <w:szCs w:val="30"/>
        </w:rPr>
        <w:t>1.南通大学</w:t>
      </w:r>
      <w:r>
        <w:rPr>
          <w:rFonts w:hint="eastAsia" w:ascii="仿宋" w:hAnsi="仿宋" w:eastAsia="仿宋" w:cs="仿宋"/>
          <w:sz w:val="30"/>
          <w:szCs w:val="30"/>
          <w:lang w:val="en-US" w:eastAsia="zh-CN"/>
        </w:rPr>
        <w:t>杏林学院</w:t>
      </w:r>
      <w:r>
        <w:rPr>
          <w:rFonts w:hint="eastAsia" w:ascii="仿宋" w:hAnsi="仿宋" w:eastAsia="仿宋" w:cs="仿宋"/>
          <w:sz w:val="30"/>
          <w:szCs w:val="30"/>
        </w:rPr>
        <w:t>第十五届“挑战杯”江苏省大学生创业计划竞赛作品推报会入围作品名单</w:t>
      </w:r>
    </w:p>
    <w:p w14:paraId="007E2A22">
      <w:pPr>
        <w:ind w:firstLine="600" w:firstLineChars="200"/>
        <w:rPr>
          <w:rFonts w:hint="eastAsia" w:ascii="仿宋" w:hAnsi="仿宋" w:eastAsia="仿宋" w:cs="仿宋"/>
          <w:sz w:val="30"/>
          <w:szCs w:val="30"/>
        </w:rPr>
      </w:pPr>
      <w:r>
        <w:rPr>
          <w:rFonts w:hint="eastAsia" w:ascii="仿宋" w:hAnsi="仿宋" w:eastAsia="仿宋" w:cs="仿宋"/>
          <w:sz w:val="30"/>
          <w:szCs w:val="30"/>
        </w:rPr>
        <w:t>2.第十四届“挑战杯”江苏省大学生创业计划竞赛终审决赛答辩评审规则（供参考）</w:t>
      </w:r>
    </w:p>
    <w:p w14:paraId="5F7F807D">
      <w:pPr>
        <w:ind w:firstLine="600" w:firstLineChars="200"/>
        <w:rPr>
          <w:rFonts w:hint="eastAsia" w:ascii="仿宋" w:hAnsi="仿宋" w:eastAsia="仿宋" w:cs="仿宋"/>
          <w:sz w:val="30"/>
          <w:szCs w:val="30"/>
        </w:rPr>
      </w:pPr>
      <w:r>
        <w:rPr>
          <w:rFonts w:hint="eastAsia" w:ascii="仿宋" w:hAnsi="仿宋" w:eastAsia="仿宋" w:cs="仿宋"/>
          <w:sz w:val="30"/>
          <w:szCs w:val="30"/>
        </w:rPr>
        <w:t>3.“挑战杯”中国大学生创业计划竞赛章程（供参考）</w:t>
      </w:r>
    </w:p>
    <w:p w14:paraId="35F24732">
      <w:pPr>
        <w:ind w:firstLine="600" w:firstLineChars="200"/>
        <w:rPr>
          <w:rFonts w:hint="eastAsia" w:ascii="仿宋" w:hAnsi="仿宋" w:eastAsia="仿宋" w:cs="仿宋"/>
          <w:sz w:val="30"/>
          <w:szCs w:val="30"/>
        </w:rPr>
      </w:pPr>
      <w:r>
        <w:rPr>
          <w:rFonts w:hint="eastAsia" w:ascii="仿宋" w:hAnsi="仿宋" w:eastAsia="仿宋" w:cs="仿宋"/>
          <w:sz w:val="30"/>
          <w:szCs w:val="30"/>
        </w:rPr>
        <w:t>4.南通大学</w:t>
      </w:r>
      <w:r>
        <w:rPr>
          <w:rFonts w:hint="eastAsia" w:ascii="仿宋" w:hAnsi="仿宋" w:eastAsia="仿宋" w:cs="仿宋"/>
          <w:sz w:val="30"/>
          <w:szCs w:val="30"/>
          <w:lang w:val="en-US" w:eastAsia="zh-CN"/>
        </w:rPr>
        <w:t>杏林学院</w:t>
      </w:r>
      <w:r>
        <w:rPr>
          <w:rFonts w:hint="eastAsia" w:ascii="仿宋" w:hAnsi="仿宋" w:eastAsia="仿宋" w:cs="仿宋"/>
          <w:sz w:val="30"/>
          <w:szCs w:val="30"/>
        </w:rPr>
        <w:t>第十五届“挑战杯”江苏省大学生创业计划竞赛作品推报会参赛作品申请表</w:t>
      </w:r>
    </w:p>
    <w:p w14:paraId="40E618F9">
      <w:pPr>
        <w:ind w:firstLine="600" w:firstLineChars="200"/>
        <w:rPr>
          <w:rFonts w:hint="eastAsia" w:ascii="仿宋" w:hAnsi="仿宋" w:eastAsia="仿宋" w:cs="仿宋"/>
          <w:sz w:val="30"/>
          <w:szCs w:val="30"/>
        </w:rPr>
      </w:pPr>
      <w:r>
        <w:rPr>
          <w:rFonts w:hint="eastAsia" w:ascii="仿宋" w:hAnsi="仿宋" w:eastAsia="仿宋" w:cs="仿宋"/>
          <w:sz w:val="30"/>
          <w:szCs w:val="30"/>
        </w:rPr>
        <w:t>5.南通大学</w:t>
      </w:r>
      <w:r>
        <w:rPr>
          <w:rFonts w:hint="eastAsia" w:ascii="仿宋" w:hAnsi="仿宋" w:eastAsia="仿宋" w:cs="仿宋"/>
          <w:sz w:val="30"/>
          <w:szCs w:val="30"/>
          <w:lang w:val="en-US" w:eastAsia="zh-CN"/>
        </w:rPr>
        <w:t>杏林学院</w:t>
      </w:r>
      <w:r>
        <w:rPr>
          <w:rFonts w:hint="eastAsia" w:ascii="仿宋" w:hAnsi="仿宋" w:eastAsia="仿宋" w:cs="仿宋"/>
          <w:sz w:val="30"/>
          <w:szCs w:val="30"/>
        </w:rPr>
        <w:t>第十五届“挑战杯”江苏省大学生创业计划竞赛作品推报会参赛人员信息表</w:t>
      </w:r>
    </w:p>
    <w:p w14:paraId="44034F6D">
      <w:pPr>
        <w:ind w:firstLine="600" w:firstLineChars="200"/>
        <w:rPr>
          <w:rFonts w:hint="eastAsia" w:ascii="仿宋" w:hAnsi="仿宋" w:eastAsia="仿宋" w:cs="仿宋"/>
          <w:sz w:val="30"/>
          <w:szCs w:val="30"/>
        </w:rPr>
      </w:pPr>
      <w:r>
        <w:rPr>
          <w:rFonts w:hint="eastAsia" w:ascii="仿宋" w:hAnsi="仿宋" w:eastAsia="仿宋" w:cs="仿宋"/>
          <w:sz w:val="30"/>
          <w:szCs w:val="30"/>
        </w:rPr>
        <w:t>6.南通大学</w:t>
      </w:r>
      <w:r>
        <w:rPr>
          <w:rFonts w:hint="eastAsia" w:ascii="仿宋" w:hAnsi="仿宋" w:eastAsia="仿宋" w:cs="仿宋"/>
          <w:sz w:val="30"/>
          <w:szCs w:val="30"/>
          <w:lang w:val="en-US" w:eastAsia="zh-CN"/>
        </w:rPr>
        <w:t>杏林学院</w:t>
      </w:r>
      <w:r>
        <w:rPr>
          <w:rFonts w:hint="eastAsia" w:ascii="仿宋" w:hAnsi="仿宋" w:eastAsia="仿宋" w:cs="仿宋"/>
          <w:sz w:val="30"/>
          <w:szCs w:val="30"/>
        </w:rPr>
        <w:t>第十五届“挑战杯”江苏省大学生创业计划竞赛作品推报会参赛作品汇总表</w:t>
      </w:r>
    </w:p>
    <w:p w14:paraId="00992C26">
      <w:pPr>
        <w:rPr>
          <w:rFonts w:hint="eastAsia" w:ascii="仿宋" w:hAnsi="仿宋" w:eastAsia="仿宋" w:cs="仿宋"/>
          <w:sz w:val="30"/>
          <w:szCs w:val="30"/>
        </w:rPr>
      </w:pPr>
    </w:p>
    <w:p w14:paraId="730B268C">
      <w:pPr>
        <w:rPr>
          <w:rFonts w:hint="eastAsia" w:ascii="仿宋" w:hAnsi="仿宋" w:eastAsia="仿宋" w:cs="仿宋"/>
          <w:sz w:val="30"/>
          <w:szCs w:val="30"/>
        </w:rPr>
      </w:pPr>
    </w:p>
    <w:p w14:paraId="3D188592">
      <w:pPr>
        <w:jc w:val="right"/>
        <w:rPr>
          <w:rFonts w:hint="eastAsia" w:ascii="仿宋" w:hAnsi="仿宋" w:eastAsia="仿宋" w:cs="仿宋"/>
          <w:sz w:val="30"/>
          <w:szCs w:val="30"/>
        </w:rPr>
      </w:pPr>
      <w:r>
        <w:rPr>
          <w:rFonts w:hint="eastAsia" w:ascii="仿宋" w:hAnsi="仿宋" w:eastAsia="仿宋" w:cs="仿宋"/>
          <w:sz w:val="30"/>
          <w:szCs w:val="30"/>
        </w:rPr>
        <w:t>团委</w:t>
      </w:r>
    </w:p>
    <w:p w14:paraId="76BC9A45">
      <w:pPr>
        <w:jc w:val="right"/>
        <w:rPr>
          <w:rFonts w:hint="eastAsia" w:ascii="仿宋" w:hAnsi="仿宋" w:eastAsia="仿宋" w:cs="仿宋"/>
          <w:sz w:val="30"/>
          <w:szCs w:val="30"/>
        </w:rPr>
      </w:pPr>
      <w:r>
        <w:rPr>
          <w:rFonts w:hint="eastAsia" w:ascii="仿宋" w:hAnsi="仿宋" w:eastAsia="仿宋" w:cs="仿宋"/>
          <w:sz w:val="30"/>
          <w:szCs w:val="30"/>
        </w:rPr>
        <w:t>2026 年 3 月 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1838</Words>
  <Characters>1897</Characters>
  <Lines>0</Lines>
  <Paragraphs>0</Paragraphs>
  <ScaleCrop>false</ScaleCrop>
  <LinksUpToDate>false</LinksUpToDate>
  <CharactersWithSpaces>1909</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2026-03-13T23:25:00Z</dcterms:created>
  <dc:creator>灰太洋</dc:creator>
  <cp:lastModifiedBy>iPhone</cp:lastModifiedBy>
  <dcterms:modified xsi:type="dcterms:W3CDTF">2026-03-13T19:59:39Z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2052-12.41.0</vt:lpwstr>
  </property>
  <property fmtid="{D5CDD505-2E9C-101B-9397-08002B2CF9AE}" pid="3" name="ICV">
    <vt:lpwstr>4B024D6B1A7445498E484CB72896FCCA_13</vt:lpwstr>
  </property>
  <property fmtid="{D5CDD505-2E9C-101B-9397-08002B2CF9AE}" pid="4" name="KSOTemplateDocerSaveRecord">
    <vt:lpwstr>eyJoZGlkIjoiODYwYzAxZmE3M2M1YWRkNGUyMmM5ZGU5YzdhY2E3NjYiLCJ1c2VySWQiOiIyMTc0MzYwNTkifQ==</vt:lpwstr>
  </property>
</Properties>
</file>