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142" w:tblpY="1897"/>
        <w:tblW w:w="15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625"/>
        <w:gridCol w:w="5184"/>
        <w:gridCol w:w="4683"/>
        <w:gridCol w:w="1272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6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学生社团工作考核自评表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</w:trPr>
        <w:tc>
          <w:tcPr>
            <w:tcW w:w="148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bidi="ar"/>
              </w:rPr>
              <w:t>考核模块</w:t>
            </w:r>
          </w:p>
        </w:tc>
        <w:tc>
          <w:tcPr>
            <w:tcW w:w="262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bidi="ar"/>
              </w:rPr>
              <w:t>具体指标</w:t>
            </w:r>
          </w:p>
        </w:tc>
        <w:tc>
          <w:tcPr>
            <w:tcW w:w="518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bidi="ar"/>
              </w:rPr>
              <w:t>考核要点</w:t>
            </w:r>
          </w:p>
        </w:tc>
        <w:tc>
          <w:tcPr>
            <w:tcW w:w="468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bidi="ar"/>
              </w:rPr>
              <w:t>完成情况</w:t>
            </w:r>
          </w:p>
        </w:tc>
        <w:tc>
          <w:tcPr>
            <w:tcW w:w="1272" w:type="dxa"/>
            <w:tcBorders>
              <w:top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  <w:lang w:bidi="ar"/>
              </w:rPr>
              <w:t>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36" w:hRule="atLeast"/>
        </w:trPr>
        <w:tc>
          <w:tcPr>
            <w:tcW w:w="148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组织建设（25）</w:t>
            </w: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1.基本组织架构（6）</w:t>
            </w:r>
          </w:p>
        </w:tc>
        <w:tc>
          <w:tcPr>
            <w:tcW w:w="5184" w:type="dxa"/>
            <w:vAlign w:val="center"/>
          </w:tcPr>
          <w:p>
            <w:pPr>
              <w:tabs>
                <w:tab w:val="left" w:pos="3946"/>
              </w:tabs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社团是否具有完善的管理机制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val="en-US" w:eastAsia="zh-CN"/>
              </w:rPr>
              <w:t>2分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；社团骨干的培养情况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val="en-US" w:eastAsia="zh-CN"/>
              </w:rPr>
              <w:t>2分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；社团成员构成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val="en-US" w:eastAsia="zh-CN"/>
              </w:rPr>
              <w:t>2分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。</w:t>
            </w:r>
          </w:p>
        </w:tc>
        <w:tc>
          <w:tcPr>
            <w:tcW w:w="468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72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81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2.团支部建设工作（12）</w:t>
            </w:r>
          </w:p>
        </w:tc>
        <w:tc>
          <w:tcPr>
            <w:tcW w:w="5184" w:type="dxa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</w:rPr>
              <w:t>学生社团应成立学生社团团支部，具备条件的学生社团应建立学生社团临时党支部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val="en-US" w:eastAsia="zh-CN"/>
              </w:rPr>
              <w:t>4分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</w:rPr>
              <w:t>，承担政治理论学习、研究学生社团重要事项等职责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val="en-US" w:eastAsia="zh-CN"/>
              </w:rPr>
              <w:t>4分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</w:rPr>
              <w:t>；团支部是否按时召开三会一课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val="en-US" w:eastAsia="zh-CN"/>
              </w:rPr>
              <w:t>4分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eastAsia="zh-CN"/>
              </w:rPr>
              <w:t>）。</w:t>
            </w:r>
          </w:p>
        </w:tc>
        <w:tc>
          <w:tcPr>
            <w:tcW w:w="468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72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91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3.社团建设情况（7）</w:t>
            </w:r>
          </w:p>
        </w:tc>
        <w:tc>
          <w:tcPr>
            <w:tcW w:w="5184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社团全体成员大会或成员代表大会召开情况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val="en-US" w:eastAsia="zh-CN"/>
              </w:rPr>
              <w:t>分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；换届时负责人和团支书工作交接是否到位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val="en-US" w:eastAsia="zh-CN"/>
              </w:rPr>
              <w:t>分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。</w:t>
            </w:r>
          </w:p>
        </w:tc>
        <w:tc>
          <w:tcPr>
            <w:tcW w:w="468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72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133" w:hRule="atLeast"/>
        </w:trPr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指导教师（10）</w:t>
            </w: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4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.指导教师工作情况（10）</w:t>
            </w:r>
          </w:p>
        </w:tc>
        <w:tc>
          <w:tcPr>
            <w:tcW w:w="5184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指导老师处理社团事务是否及时有效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；出席社团会议及活动，开展学生社团骨干培训培训情况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val="en-US" w:eastAsia="zh-CN"/>
              </w:rPr>
              <w:t>分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。</w:t>
            </w:r>
          </w:p>
        </w:tc>
        <w:tc>
          <w:tcPr>
            <w:tcW w:w="4683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79" w:hRule="atLeast"/>
        </w:trPr>
        <w:tc>
          <w:tcPr>
            <w:tcW w:w="148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社团活动（30）</w:t>
            </w: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5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.社员日常活动开展情况（18）</w:t>
            </w:r>
          </w:p>
        </w:tc>
        <w:tc>
          <w:tcPr>
            <w:tcW w:w="5184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社团本年度日常活动开展频次及参与人数。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val="en-US" w:eastAsia="zh-CN"/>
              </w:rPr>
              <w:t>两次及以下10分，三次14分，四次及以上18分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4683" w:type="dxa"/>
            <w:vAlign w:val="center"/>
          </w:tcPr>
          <w:p>
            <w:pPr>
              <w:widowControl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>
            <w:pPr>
              <w:widowControl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78" w:hRule="atLeast"/>
        </w:trPr>
        <w:tc>
          <w:tcPr>
            <w:tcW w:w="148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6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.品牌活动开展情况（12）</w:t>
            </w:r>
          </w:p>
        </w:tc>
        <w:tc>
          <w:tcPr>
            <w:tcW w:w="5184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社团本年度品牌活动开展频次及参与人数。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val="en-US" w:eastAsia="zh-CN"/>
              </w:rPr>
              <w:t>一次4分，两次8分，三次及以上12分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4683" w:type="dxa"/>
            <w:vAlign w:val="center"/>
          </w:tcPr>
          <w:p>
            <w:pPr>
              <w:widowControl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>
            <w:pPr>
              <w:widowControl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127" w:hRule="atLeast"/>
        </w:trPr>
        <w:tc>
          <w:tcPr>
            <w:tcW w:w="148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经费管理（15）</w:t>
            </w: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7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.经费使用及</w:t>
            </w: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审计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情况（15）</w:t>
            </w:r>
          </w:p>
        </w:tc>
        <w:tc>
          <w:tcPr>
            <w:tcW w:w="5184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经费使用是否合规、透明（是否社团内部公示）。</w:t>
            </w:r>
          </w:p>
        </w:tc>
        <w:tc>
          <w:tcPr>
            <w:tcW w:w="4683" w:type="dxa"/>
            <w:vAlign w:val="center"/>
          </w:tcPr>
          <w:p>
            <w:pPr>
              <w:widowControl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>
            <w:pPr>
              <w:widowControl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115" w:hRule="atLeast"/>
        </w:trPr>
        <w:tc>
          <w:tcPr>
            <w:tcW w:w="148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宣传工作（15）</w:t>
            </w: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8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.自媒体运营情况（5）</w:t>
            </w:r>
          </w:p>
        </w:tc>
        <w:tc>
          <w:tcPr>
            <w:tcW w:w="5184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社团本年度使用官方平台发布消息的数量、点赞量、转发量等。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val="en-US" w:eastAsia="zh-CN"/>
              </w:rPr>
              <w:t>报道：一次2分，两次3分，三次及以上5分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4683" w:type="dxa"/>
            <w:vAlign w:val="center"/>
          </w:tcPr>
          <w:p>
            <w:pPr>
              <w:rPr>
                <w:rStyle w:val="10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>
            <w:pPr>
              <w:widowControl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89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  <w:highlight w:val="green"/>
              </w:rPr>
            </w:pP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</w:rPr>
              <w:t>9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</w:rPr>
              <w:t>.院级媒体宣传报道情况（5）</w:t>
            </w:r>
          </w:p>
        </w:tc>
        <w:tc>
          <w:tcPr>
            <w:tcW w:w="5184" w:type="dxa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green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</w:rPr>
              <w:t>社团活动被院级媒体报道的数量。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val="en-US" w:eastAsia="zh-CN"/>
              </w:rPr>
              <w:t>报道：一次2分，两次3分，三次及以上5分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4683" w:type="dxa"/>
            <w:vAlign w:val="center"/>
          </w:tcPr>
          <w:p>
            <w:pPr>
              <w:rPr>
                <w:rStyle w:val="10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>
            <w:pPr>
              <w:rPr>
                <w:rStyle w:val="10"/>
                <w:rFonts w:hint="default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89" w:hRule="atLeast"/>
        </w:trPr>
        <w:tc>
          <w:tcPr>
            <w:tcW w:w="148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  <w:highlight w:val="green"/>
              </w:rPr>
            </w:pP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</w:rPr>
              <w:t>10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</w:rPr>
              <w:t>.Pu平台使用情况（5）</w:t>
            </w:r>
          </w:p>
        </w:tc>
        <w:tc>
          <w:tcPr>
            <w:tcW w:w="5184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  <w:highlight w:val="green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</w:rPr>
              <w:t>社团本年度活动发布情况以及使用情况。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val="en-US" w:eastAsia="zh-CN"/>
              </w:rPr>
              <w:t>两次及以下2分，三次3分，四次及以上5分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4683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>
            <w:pPr>
              <w:widowControl/>
              <w:jc w:val="left"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117" w:hRule="atLeast"/>
        </w:trPr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工作配合度（5）</w:t>
            </w: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1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.对社团工作部工作的配合度（5）</w:t>
            </w:r>
          </w:p>
        </w:tc>
        <w:tc>
          <w:tcPr>
            <w:tcW w:w="5184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社团负责人上交材料、出席会议、与社团工作部沟通交流情况。</w:t>
            </w:r>
          </w:p>
        </w:tc>
        <w:tc>
          <w:tcPr>
            <w:tcW w:w="4683" w:type="dxa"/>
            <w:vAlign w:val="center"/>
          </w:tcPr>
          <w:p>
            <w:pPr>
              <w:widowControl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>
            <w:pPr>
              <w:widowControl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544" w:hRule="atLeast"/>
        </w:trPr>
        <w:tc>
          <w:tcPr>
            <w:tcW w:w="148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加分项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（社团须提供佐证材料）</w:t>
            </w: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2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.社团或社员在市级及以上评选中获奖或申请到相关基金项目</w:t>
            </w:r>
          </w:p>
        </w:tc>
        <w:tc>
          <w:tcPr>
            <w:tcW w:w="5184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奖状、项目加分根据颁发单位级别赋分。</w:t>
            </w:r>
          </w:p>
        </w:tc>
        <w:tc>
          <w:tcPr>
            <w:tcW w:w="4683" w:type="dxa"/>
            <w:vAlign w:val="center"/>
          </w:tcPr>
          <w:p>
            <w:pPr>
              <w:widowControl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>
            <w:pPr>
              <w:widowControl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</w:trPr>
        <w:tc>
          <w:tcPr>
            <w:tcW w:w="148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3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.社团或社员在校内外刊物上发表与社团自身主题相关的文章</w:t>
            </w:r>
          </w:p>
        </w:tc>
        <w:tc>
          <w:tcPr>
            <w:tcW w:w="5184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文章加分根据刊物级别级别赋分。</w:t>
            </w:r>
          </w:p>
        </w:tc>
        <w:tc>
          <w:tcPr>
            <w:tcW w:w="4683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>
            <w:pPr>
              <w:widowControl/>
              <w:jc w:val="left"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</w:trPr>
        <w:tc>
          <w:tcPr>
            <w:tcW w:w="148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4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.社团、社员或社团活动被校级及以上媒体宣传报道</w:t>
            </w:r>
          </w:p>
        </w:tc>
        <w:tc>
          <w:tcPr>
            <w:tcW w:w="5184" w:type="dxa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报道加分根据媒体级别赋分。</w:t>
            </w:r>
          </w:p>
        </w:tc>
        <w:tc>
          <w:tcPr>
            <w:tcW w:w="4683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>
            <w:pPr>
              <w:widowControl/>
              <w:jc w:val="left"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</w:trPr>
        <w:tc>
          <w:tcPr>
            <w:tcW w:w="148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5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.社团、社员承办的校级活动的开展情况</w:t>
            </w:r>
          </w:p>
        </w:tc>
        <w:tc>
          <w:tcPr>
            <w:tcW w:w="5184" w:type="dxa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根据活动现场影像以及后期报导酌情加分。</w:t>
            </w:r>
          </w:p>
        </w:tc>
        <w:tc>
          <w:tcPr>
            <w:tcW w:w="4683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>
            <w:pPr>
              <w:widowControl/>
              <w:jc w:val="left"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</w:trPr>
        <w:tc>
          <w:tcPr>
            <w:tcW w:w="148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6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.社团或社员承担学校重要工作</w:t>
            </w:r>
          </w:p>
        </w:tc>
        <w:tc>
          <w:tcPr>
            <w:tcW w:w="5184" w:type="dxa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根据社团实际参与情况酌情加分。</w:t>
            </w:r>
          </w:p>
        </w:tc>
        <w:tc>
          <w:tcPr>
            <w:tcW w:w="4683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>
            <w:pPr>
              <w:widowControl/>
              <w:jc w:val="left"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</w:trPr>
        <w:tc>
          <w:tcPr>
            <w:tcW w:w="148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扣分项</w:t>
            </w: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7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.社团及社员发布恶劣言论</w:t>
            </w:r>
          </w:p>
        </w:tc>
        <w:tc>
          <w:tcPr>
            <w:tcW w:w="5184" w:type="dxa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根据接收到的相关反映酌情扣分。</w:t>
            </w:r>
          </w:p>
        </w:tc>
        <w:tc>
          <w:tcPr>
            <w:tcW w:w="468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8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.影响社员行使合理权利</w:t>
            </w:r>
          </w:p>
        </w:tc>
        <w:tc>
          <w:tcPr>
            <w:tcW w:w="5184" w:type="dxa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根据接收到的相关反映酌情扣分。</w:t>
            </w:r>
          </w:p>
        </w:tc>
        <w:tc>
          <w:tcPr>
            <w:tcW w:w="4683" w:type="dxa"/>
            <w:vMerge w:val="continue"/>
            <w:vAlign w:val="center"/>
          </w:tcPr>
          <w:p>
            <w:pPr>
              <w:jc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>
            <w:pPr>
              <w:jc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9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.违反社团相关规定</w:t>
            </w:r>
          </w:p>
        </w:tc>
        <w:tc>
          <w:tcPr>
            <w:tcW w:w="5184" w:type="dxa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根据社团管理办法相关条例酌情扣分。</w:t>
            </w:r>
          </w:p>
        </w:tc>
        <w:tc>
          <w:tcPr>
            <w:tcW w:w="4683" w:type="dxa"/>
            <w:vMerge w:val="continue"/>
            <w:vAlign w:val="center"/>
          </w:tcPr>
          <w:p>
            <w:pPr>
              <w:jc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>
            <w:pPr>
              <w:jc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</w:trPr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一票否决</w:t>
            </w: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  <w:t>20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.社团或社团成员发生意识形态、重大网络舆情、群体性事件</w:t>
            </w:r>
          </w:p>
        </w:tc>
        <w:tc>
          <w:tcPr>
            <w:tcW w:w="5184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8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  <w:tc>
          <w:tcPr>
            <w:tcW w:w="1272" w:type="dxa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486" w:type="dxa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社团业务指导管理单位党组织评议情况</w:t>
            </w:r>
          </w:p>
        </w:tc>
        <w:tc>
          <w:tcPr>
            <w:tcW w:w="13778" w:type="dxa"/>
            <w:gridSpan w:val="5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wordWrap w:val="0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</w:p>
          <w:p>
            <w:pPr>
              <w:widowControl/>
              <w:wordWrap w:val="0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wordWrap w:val="0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ascii="仿宋" w:hAnsi="仿宋" w:eastAsia="仿宋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0"/>
              </w:rPr>
              <w:t>盖章</w:t>
            </w:r>
          </w:p>
          <w:p>
            <w:pPr>
              <w:autoSpaceDE w:val="0"/>
              <w:autoSpaceDN w:val="0"/>
              <w:adjustRightInd w:val="0"/>
              <w:ind w:firstLine="6240" w:firstLineChars="2600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6" w:type="dxa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0"/>
              </w:rPr>
              <w:t>备注</w:t>
            </w:r>
          </w:p>
        </w:tc>
        <w:tc>
          <w:tcPr>
            <w:tcW w:w="13778" w:type="dxa"/>
            <w:gridSpan w:val="5"/>
          </w:tcPr>
          <w:p>
            <w:pPr>
              <w:rPr>
                <w:rFonts w:ascii="仿宋" w:hAnsi="仿宋" w:eastAsia="仿宋" w:cs="Times New Roman"/>
                <w:b/>
                <w:bCs/>
                <w:kern w:val="0"/>
                <w:sz w:val="20"/>
                <w:szCs w:val="20"/>
              </w:rPr>
            </w:pPr>
          </w:p>
        </w:tc>
      </w:tr>
    </w:tbl>
    <w:p>
      <w:pPr>
        <w:pStyle w:val="3"/>
        <w:ind w:right="357"/>
        <w:rPr>
          <w:rFonts w:ascii="华文宋体" w:hAnsi="华文宋体" w:eastAsia="华文宋体"/>
          <w:sz w:val="20"/>
        </w:rPr>
      </w:pPr>
      <w:r>
        <w:rPr>
          <w:rFonts w:ascii="华文宋体" w:hAnsi="华文宋体" w:eastAsia="华文宋体"/>
          <w:sz w:val="20"/>
        </w:rPr>
        <w:t>*业务指导管理单位没有党组织的</w:t>
      </w:r>
      <w:r>
        <w:rPr>
          <w:rFonts w:hint="eastAsia" w:ascii="华文宋体" w:hAnsi="华文宋体" w:eastAsia="华文宋体"/>
          <w:sz w:val="20"/>
        </w:rPr>
        <w:t>由</w:t>
      </w:r>
      <w:r>
        <w:rPr>
          <w:rFonts w:ascii="华文宋体" w:hAnsi="华文宋体" w:eastAsia="华文宋体"/>
          <w:sz w:val="20"/>
        </w:rPr>
        <w:t>行政单位盖章确认。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5N2I5YjgwYmNmY2ZlMWVkODQ4YzlkNGJlODYwMWIifQ=="/>
    <w:docVar w:name="KSO_WPS_MARK_KEY" w:val="81b3f638-78a2-4f84-a9f3-40febde72df6"/>
  </w:docVars>
  <w:rsids>
    <w:rsidRoot w:val="004A50E0"/>
    <w:rsid w:val="003C2D77"/>
    <w:rsid w:val="004A50E0"/>
    <w:rsid w:val="004E7C83"/>
    <w:rsid w:val="005735E0"/>
    <w:rsid w:val="00575958"/>
    <w:rsid w:val="00731CEE"/>
    <w:rsid w:val="007D5353"/>
    <w:rsid w:val="008170C9"/>
    <w:rsid w:val="008D4CC8"/>
    <w:rsid w:val="009653C1"/>
    <w:rsid w:val="009B1A54"/>
    <w:rsid w:val="00B8237F"/>
    <w:rsid w:val="00BF3B87"/>
    <w:rsid w:val="00BF483F"/>
    <w:rsid w:val="00CB7A4A"/>
    <w:rsid w:val="00D04132"/>
    <w:rsid w:val="00D12F7E"/>
    <w:rsid w:val="00D35BA1"/>
    <w:rsid w:val="00DD6C97"/>
    <w:rsid w:val="00E279A6"/>
    <w:rsid w:val="00E9639E"/>
    <w:rsid w:val="00F86137"/>
    <w:rsid w:val="00FE55BB"/>
    <w:rsid w:val="03BC6D20"/>
    <w:rsid w:val="0EDC047C"/>
    <w:rsid w:val="0FC50651"/>
    <w:rsid w:val="20B62517"/>
    <w:rsid w:val="2135093B"/>
    <w:rsid w:val="213C1678"/>
    <w:rsid w:val="536E5DE0"/>
    <w:rsid w:val="755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1043</Words>
  <Characters>1090</Characters>
  <Lines>7</Lines>
  <Paragraphs>2</Paragraphs>
  <TotalTime>0</TotalTime>
  <ScaleCrop>false</ScaleCrop>
  <LinksUpToDate>false</LinksUpToDate>
  <CharactersWithSpaces>1098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2021-12-07T05:30:00Z</dcterms:created>
  <dc:creator>lenovo13</dc:creator>
  <cp:lastModifiedBy>Avril Lavigne</cp:lastModifiedBy>
  <dcterms:modified xsi:type="dcterms:W3CDTF">2022-11-16T16:24:41Z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3220EC7E37514FDB8268C915300FDA66</vt:lpwstr>
  </property>
</Properties>
</file>