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  <w:t>西部计划Q&amp;A全攻略</w:t>
      </w:r>
    </w:p>
    <w:bookmarkEnd w:id="0"/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1.你的疑惑，我们来解答！西部计划Q&amp;A全攻略（上）丨招募季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</w:rPr>
        <w:instrText xml:space="preserve"> HYPERLINK "https://mp.weixin.qq.com/s/cxAxz35Keg_Oml9Q5cLK8Q"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sz w:val="32"/>
          <w:szCs w:val="32"/>
        </w:rPr>
        <w:t>https://mp.weixin.qq.com/s/cxAxz35Keg_Oml9Q5cLK8Q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2.你的疑惑，我们来解答！西部计划Q&amp;A全攻略（上）丨招募季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"https://mp.weixin.qq.com/s/4nyuNJfUh-GVWWKUgDCyeQ"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https://mp.weixin.qq.com/s/4nyuNJfUh-GVWWKUgDCyeQ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3.你的疑惑，我们来解答！西部计划Q&amp;A全攻略（上）丨招募季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"https://mp.weixin.qq.com/s/eHfHsEXQn2MWQiJ16ZoSEw"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https://mp.weixin.qq.com/s/eHfHsEXQn2MWQiJ16ZoSEw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YzBiZWU4NDdkYmZjYjEyMzMyNTQzNWUyY2NlN2MifQ=="/>
  </w:docVars>
  <w:rsids>
    <w:rsidRoot w:val="22EA69C8"/>
    <w:rsid w:val="22EA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2024-04-24T06:19:00Z</dcterms:created>
  <dc:creator>小小小怪兽</dc:creator>
  <cp:lastModifiedBy>小小小怪兽</cp:lastModifiedBy>
  <dcterms:modified xsi:type="dcterms:W3CDTF">2024-04-24T06:23:24Z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36E3CC0B3FA0430088132FE101426ABE_11</vt:lpwstr>
  </property>
</Properties>
</file>