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119C64">
      <w:pPr>
        <w:jc w:val="center"/>
        <w:rPr>
          <w:rFonts w:ascii="宋体" w:hAnsi="宋体" w:eastAsia="宋体"/>
          <w:b/>
          <w:sz w:val="32"/>
          <w:szCs w:val="32"/>
        </w:rPr>
      </w:pPr>
      <w:r>
        <w:rPr>
          <w:rFonts w:hint="eastAsia" w:ascii="宋体" w:hAnsi="宋体" w:eastAsia="宋体"/>
          <w:b/>
          <w:sz w:val="32"/>
          <w:szCs w:val="32"/>
        </w:rPr>
        <w:t>杏林学院“课程思政”案例</w:t>
      </w:r>
      <w:r>
        <w:rPr>
          <w:rFonts w:hint="eastAsia" w:ascii="宋体" w:hAnsi="宋体" w:eastAsia="宋体"/>
          <w:b/>
          <w:sz w:val="32"/>
          <w:szCs w:val="32"/>
          <w:lang w:val="en-US" w:eastAsia="zh-CN"/>
        </w:rPr>
        <w:t>库</w:t>
      </w:r>
      <w:r>
        <w:rPr>
          <w:rFonts w:hint="eastAsia" w:ascii="宋体" w:hAnsi="宋体" w:eastAsia="宋体"/>
          <w:b/>
          <w:sz w:val="32"/>
          <w:szCs w:val="32"/>
        </w:rPr>
        <w:t>建设总体框架模板</w:t>
      </w:r>
    </w:p>
    <w:p w14:paraId="189DACC5">
      <w:pPr>
        <w:jc w:val="center"/>
        <w:rPr>
          <w:rFonts w:ascii="宋体" w:hAnsi="宋体" w:eastAsia="宋体"/>
          <w:b/>
          <w:sz w:val="32"/>
          <w:szCs w:val="32"/>
        </w:rPr>
      </w:pPr>
    </w:p>
    <w:p w14:paraId="38B58C7F">
      <w:pPr>
        <w:jc w:val="center"/>
        <w:rPr>
          <w:rFonts w:hint="eastAsia" w:ascii="宋体" w:hAnsi="宋体" w:eastAsia="宋体"/>
          <w:b/>
          <w:sz w:val="36"/>
          <w:szCs w:val="36"/>
          <w:lang w:val="en-US" w:eastAsia="zh-CN"/>
        </w:rPr>
      </w:pPr>
      <w:r>
        <w:rPr>
          <w:rFonts w:hint="eastAsia" w:ascii="宋体" w:hAnsi="宋体" w:eastAsia="宋体"/>
          <w:b/>
          <w:sz w:val="36"/>
          <w:szCs w:val="36"/>
          <w:lang w:eastAsia="zh-CN"/>
        </w:rPr>
        <w:t>“</w:t>
      </w:r>
      <w:r>
        <w:rPr>
          <w:rFonts w:hint="eastAsia" w:ascii="宋体" w:hAnsi="宋体" w:eastAsia="宋体"/>
          <w:b/>
          <w:sz w:val="36"/>
          <w:szCs w:val="36"/>
          <w:lang w:val="en-US" w:eastAsia="zh-CN"/>
        </w:rPr>
        <w:t>**</w:t>
      </w:r>
      <w:r>
        <w:rPr>
          <w:rFonts w:hint="eastAsia" w:ascii="宋体" w:hAnsi="宋体" w:eastAsia="宋体"/>
          <w:b/>
          <w:sz w:val="36"/>
          <w:szCs w:val="36"/>
          <w:lang w:eastAsia="zh-CN"/>
        </w:rPr>
        <w:t>”</w:t>
      </w:r>
      <w:r>
        <w:rPr>
          <w:rFonts w:hint="eastAsia" w:ascii="宋体" w:hAnsi="宋体" w:eastAsia="宋体"/>
          <w:b/>
          <w:sz w:val="36"/>
          <w:szCs w:val="36"/>
          <w:lang w:val="en-US" w:eastAsia="zh-CN"/>
        </w:rPr>
        <w:t>课程思政教学案例</w:t>
      </w:r>
    </w:p>
    <w:p w14:paraId="7B134FB2">
      <w:pPr>
        <w:spacing w:line="360" w:lineRule="auto"/>
        <w:ind w:firstLine="560" w:firstLineChars="200"/>
        <w:jc w:val="center"/>
        <w:rPr>
          <w:rFonts w:hint="default" w:ascii="宋体" w:hAnsi="宋体" w:eastAsia="宋体"/>
          <w:sz w:val="28"/>
          <w:szCs w:val="28"/>
          <w:lang w:val="en-US" w:eastAsia="zh-CN"/>
        </w:rPr>
      </w:pPr>
      <w:r>
        <w:rPr>
          <w:rFonts w:hint="eastAsia" w:ascii="宋体" w:hAnsi="宋体" w:eastAsia="宋体"/>
          <w:sz w:val="28"/>
          <w:szCs w:val="28"/>
          <w:lang w:val="en-US" w:eastAsia="zh-CN"/>
        </w:rPr>
        <w:t>**学部  教师姓名</w:t>
      </w:r>
    </w:p>
    <w:p w14:paraId="5C3C865E">
      <w:pPr>
        <w:rPr>
          <w:rFonts w:ascii="宋体" w:hAnsi="宋体" w:eastAsia="宋体"/>
          <w:b/>
          <w:sz w:val="30"/>
          <w:szCs w:val="30"/>
        </w:rPr>
      </w:pPr>
      <w:r>
        <w:rPr>
          <w:rFonts w:hint="eastAsia" w:ascii="宋体" w:hAnsi="宋体" w:eastAsia="宋体"/>
          <w:b/>
          <w:sz w:val="30"/>
          <w:szCs w:val="30"/>
        </w:rPr>
        <w:t>一、课程基本信息</w:t>
      </w:r>
    </w:p>
    <w:p w14:paraId="2BE6897D">
      <w:pPr>
        <w:spacing w:line="360" w:lineRule="auto"/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（一）课程名称</w:t>
      </w:r>
    </w:p>
    <w:p w14:paraId="7D16ABD5">
      <w:pPr>
        <w:spacing w:line="360" w:lineRule="auto"/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（二）课程性质</w:t>
      </w:r>
    </w:p>
    <w:p w14:paraId="00990D52">
      <w:pPr>
        <w:spacing w:line="360" w:lineRule="auto"/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（三）授课对象</w:t>
      </w:r>
    </w:p>
    <w:p w14:paraId="38F43FBA">
      <w:pPr>
        <w:spacing w:line="360" w:lineRule="auto"/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（四）课程简介</w:t>
      </w:r>
    </w:p>
    <w:p w14:paraId="2662D665">
      <w:pPr>
        <w:spacing w:line="360" w:lineRule="auto"/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（五）教学目标</w:t>
      </w:r>
    </w:p>
    <w:p w14:paraId="4DF4EE5F">
      <w:pPr>
        <w:spacing w:line="360" w:lineRule="auto"/>
        <w:ind w:firstLine="720" w:firstLineChars="300"/>
        <w:jc w:val="left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1.知识目标</w:t>
      </w:r>
    </w:p>
    <w:p w14:paraId="654C55AC">
      <w:pPr>
        <w:spacing w:line="360" w:lineRule="auto"/>
        <w:ind w:firstLine="720" w:firstLineChars="300"/>
        <w:jc w:val="left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（1）（2）</w:t>
      </w:r>
      <w:r>
        <w:rPr>
          <w:rFonts w:ascii="宋体" w:hAnsi="宋体" w:eastAsia="宋体"/>
          <w:sz w:val="24"/>
          <w:szCs w:val="24"/>
        </w:rPr>
        <w:t>……</w:t>
      </w:r>
    </w:p>
    <w:p w14:paraId="16D50C5E">
      <w:pPr>
        <w:spacing w:line="360" w:lineRule="auto"/>
        <w:ind w:left="239" w:leftChars="114" w:firstLine="480" w:firstLineChars="200"/>
        <w:jc w:val="left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 xml:space="preserve">2.能力目标                                                    </w:t>
      </w:r>
    </w:p>
    <w:p w14:paraId="1E0698B6">
      <w:pPr>
        <w:spacing w:line="360" w:lineRule="auto"/>
        <w:ind w:firstLine="720" w:firstLineChars="300"/>
        <w:jc w:val="left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（1）（2）</w:t>
      </w:r>
      <w:r>
        <w:rPr>
          <w:rFonts w:ascii="宋体" w:hAnsi="宋体" w:eastAsia="宋体"/>
          <w:sz w:val="24"/>
          <w:szCs w:val="24"/>
        </w:rPr>
        <w:t>……</w:t>
      </w:r>
    </w:p>
    <w:p w14:paraId="1939F867">
      <w:pPr>
        <w:spacing w:line="360" w:lineRule="auto"/>
        <w:ind w:firstLine="720" w:firstLineChars="300"/>
        <w:jc w:val="left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3.价值目标</w:t>
      </w:r>
    </w:p>
    <w:p w14:paraId="5CABB15F">
      <w:pPr>
        <w:spacing w:line="360" w:lineRule="auto"/>
        <w:ind w:firstLine="720" w:firstLineChars="300"/>
        <w:jc w:val="left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（1）（2）</w:t>
      </w:r>
      <w:r>
        <w:rPr>
          <w:rFonts w:ascii="宋体" w:hAnsi="宋体" w:eastAsia="宋体"/>
          <w:sz w:val="24"/>
          <w:szCs w:val="24"/>
        </w:rPr>
        <w:t>……</w:t>
      </w:r>
    </w:p>
    <w:p w14:paraId="01D1FC6A">
      <w:pPr>
        <w:spacing w:line="360" w:lineRule="auto"/>
        <w:ind w:firstLine="840" w:firstLineChars="3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(六)使用教材</w:t>
      </w:r>
    </w:p>
    <w:p w14:paraId="06E9D775">
      <w:pPr>
        <w:rPr>
          <w:rFonts w:ascii="宋体" w:hAnsi="宋体" w:eastAsia="宋体"/>
          <w:b/>
          <w:sz w:val="30"/>
          <w:szCs w:val="30"/>
        </w:rPr>
      </w:pPr>
      <w:r>
        <w:rPr>
          <w:rFonts w:hint="eastAsia" w:ascii="宋体" w:hAnsi="宋体" w:eastAsia="宋体"/>
          <w:b/>
          <w:sz w:val="30"/>
          <w:szCs w:val="30"/>
        </w:rPr>
        <w:t>二、课程思政整体设计</w:t>
      </w:r>
    </w:p>
    <w:p w14:paraId="203D10C1">
      <w:pPr>
        <w:ind w:firstLine="843" w:firstLineChars="300"/>
        <w:rPr>
          <w:rFonts w:ascii="宋体" w:hAnsi="宋体" w:eastAsia="宋体"/>
          <w:b/>
          <w:bCs/>
          <w:sz w:val="28"/>
          <w:szCs w:val="28"/>
        </w:rPr>
      </w:pPr>
      <w:r>
        <w:rPr>
          <w:rFonts w:hint="eastAsia" w:ascii="宋体" w:hAnsi="宋体" w:eastAsia="宋体"/>
          <w:b/>
          <w:bCs/>
          <w:sz w:val="28"/>
          <w:szCs w:val="28"/>
        </w:rPr>
        <w:t>(一) 课程思政教学理念与思路</w:t>
      </w:r>
    </w:p>
    <w:p w14:paraId="235E80FF">
      <w:pPr>
        <w:ind w:firstLine="843" w:firstLineChars="300"/>
        <w:rPr>
          <w:rFonts w:ascii="宋体" w:hAnsi="宋体" w:eastAsia="宋体"/>
          <w:b/>
          <w:bCs/>
          <w:sz w:val="28"/>
          <w:szCs w:val="28"/>
        </w:rPr>
      </w:pPr>
      <w:r>
        <w:rPr>
          <w:rFonts w:hint="eastAsia" w:ascii="宋体" w:hAnsi="宋体" w:eastAsia="宋体"/>
          <w:b/>
          <w:bCs/>
          <w:sz w:val="28"/>
          <w:szCs w:val="28"/>
        </w:rPr>
        <w:t>（二）课程思政元素融入教学环节整体安排</w:t>
      </w:r>
    </w:p>
    <w:p w14:paraId="680F20FA">
      <w:pPr>
        <w:ind w:firstLine="482" w:firstLineChars="200"/>
        <w:jc w:val="center"/>
        <w:rPr>
          <w:rFonts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表1“**”课程思政元素融入教学环节整体安排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74"/>
        <w:gridCol w:w="2074"/>
        <w:gridCol w:w="2074"/>
        <w:gridCol w:w="2074"/>
      </w:tblGrid>
      <w:tr w14:paraId="28E6E1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</w:trPr>
        <w:tc>
          <w:tcPr>
            <w:tcW w:w="2074" w:type="dxa"/>
            <w:vAlign w:val="center"/>
          </w:tcPr>
          <w:p w14:paraId="5EA212C0">
            <w:pPr>
              <w:jc w:val="center"/>
              <w:rPr>
                <w:rFonts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课程思政目标</w:t>
            </w:r>
          </w:p>
        </w:tc>
        <w:tc>
          <w:tcPr>
            <w:tcW w:w="2074" w:type="dxa"/>
            <w:vAlign w:val="center"/>
          </w:tcPr>
          <w:p w14:paraId="0AB64085">
            <w:pPr>
              <w:jc w:val="center"/>
              <w:rPr>
                <w:rFonts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融入章节</w:t>
            </w:r>
          </w:p>
        </w:tc>
        <w:tc>
          <w:tcPr>
            <w:tcW w:w="2074" w:type="dxa"/>
            <w:vAlign w:val="center"/>
          </w:tcPr>
          <w:p w14:paraId="0CD5EFF5">
            <w:pPr>
              <w:jc w:val="center"/>
              <w:rPr>
                <w:rFonts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依托知识点</w:t>
            </w:r>
          </w:p>
        </w:tc>
        <w:tc>
          <w:tcPr>
            <w:tcW w:w="2074" w:type="dxa"/>
            <w:vAlign w:val="center"/>
          </w:tcPr>
          <w:p w14:paraId="066341FB">
            <w:pPr>
              <w:jc w:val="center"/>
              <w:rPr>
                <w:rFonts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课程思政资源</w:t>
            </w:r>
          </w:p>
        </w:tc>
      </w:tr>
      <w:tr w14:paraId="3B3C02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74" w:type="dxa"/>
          </w:tcPr>
          <w:p w14:paraId="3C6972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74" w:type="dxa"/>
          </w:tcPr>
          <w:p w14:paraId="346953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74" w:type="dxa"/>
          </w:tcPr>
          <w:p w14:paraId="47A8774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74" w:type="dxa"/>
          </w:tcPr>
          <w:p w14:paraId="24F3E244">
            <w:pPr>
              <w:jc w:val="center"/>
              <w:rPr>
                <w:sz w:val="24"/>
                <w:szCs w:val="24"/>
              </w:rPr>
            </w:pPr>
          </w:p>
        </w:tc>
      </w:tr>
      <w:tr w14:paraId="1AFF36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74" w:type="dxa"/>
          </w:tcPr>
          <w:p w14:paraId="0839B4E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74" w:type="dxa"/>
          </w:tcPr>
          <w:p w14:paraId="28DD12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74" w:type="dxa"/>
          </w:tcPr>
          <w:p w14:paraId="44214E4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74" w:type="dxa"/>
          </w:tcPr>
          <w:p w14:paraId="4CC41FA7">
            <w:pPr>
              <w:jc w:val="center"/>
              <w:rPr>
                <w:sz w:val="24"/>
                <w:szCs w:val="24"/>
              </w:rPr>
            </w:pPr>
          </w:p>
        </w:tc>
      </w:tr>
      <w:tr w14:paraId="497660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74" w:type="dxa"/>
          </w:tcPr>
          <w:p w14:paraId="4BCDC3B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74" w:type="dxa"/>
          </w:tcPr>
          <w:p w14:paraId="2FD966B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74" w:type="dxa"/>
          </w:tcPr>
          <w:p w14:paraId="42467FA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74" w:type="dxa"/>
          </w:tcPr>
          <w:p w14:paraId="259B14B6">
            <w:pPr>
              <w:jc w:val="center"/>
              <w:rPr>
                <w:sz w:val="24"/>
                <w:szCs w:val="24"/>
              </w:rPr>
            </w:pPr>
          </w:p>
        </w:tc>
      </w:tr>
      <w:tr w14:paraId="421ED3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74" w:type="dxa"/>
          </w:tcPr>
          <w:p w14:paraId="5D50066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74" w:type="dxa"/>
          </w:tcPr>
          <w:p w14:paraId="621266E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74" w:type="dxa"/>
          </w:tcPr>
          <w:p w14:paraId="77034CD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74" w:type="dxa"/>
          </w:tcPr>
          <w:p w14:paraId="54A7BD87">
            <w:pPr>
              <w:jc w:val="center"/>
              <w:rPr>
                <w:sz w:val="24"/>
                <w:szCs w:val="24"/>
              </w:rPr>
            </w:pPr>
          </w:p>
        </w:tc>
      </w:tr>
      <w:tr w14:paraId="2D8407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74" w:type="dxa"/>
          </w:tcPr>
          <w:p w14:paraId="33AEB30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74" w:type="dxa"/>
          </w:tcPr>
          <w:p w14:paraId="5016456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74" w:type="dxa"/>
          </w:tcPr>
          <w:p w14:paraId="0170FC3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74" w:type="dxa"/>
          </w:tcPr>
          <w:p w14:paraId="6688E9F3">
            <w:pPr>
              <w:jc w:val="center"/>
              <w:rPr>
                <w:sz w:val="24"/>
                <w:szCs w:val="24"/>
              </w:rPr>
            </w:pPr>
          </w:p>
        </w:tc>
      </w:tr>
      <w:tr w14:paraId="225EEF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74" w:type="dxa"/>
          </w:tcPr>
          <w:p w14:paraId="3D306BE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74" w:type="dxa"/>
          </w:tcPr>
          <w:p w14:paraId="05A788B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74" w:type="dxa"/>
          </w:tcPr>
          <w:p w14:paraId="073445C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74" w:type="dxa"/>
          </w:tcPr>
          <w:p w14:paraId="7B6665DE">
            <w:pPr>
              <w:jc w:val="center"/>
              <w:rPr>
                <w:sz w:val="24"/>
                <w:szCs w:val="24"/>
              </w:rPr>
            </w:pPr>
          </w:p>
        </w:tc>
      </w:tr>
      <w:tr w14:paraId="04E42B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74" w:type="dxa"/>
          </w:tcPr>
          <w:p w14:paraId="2F21A87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74" w:type="dxa"/>
          </w:tcPr>
          <w:p w14:paraId="3949C5A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74" w:type="dxa"/>
          </w:tcPr>
          <w:p w14:paraId="5E2FCC3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74" w:type="dxa"/>
          </w:tcPr>
          <w:p w14:paraId="6ABA3730">
            <w:pPr>
              <w:jc w:val="center"/>
              <w:rPr>
                <w:sz w:val="24"/>
                <w:szCs w:val="24"/>
              </w:rPr>
            </w:pPr>
          </w:p>
        </w:tc>
      </w:tr>
      <w:tr w14:paraId="48DC7E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74" w:type="dxa"/>
          </w:tcPr>
          <w:p w14:paraId="4057E3D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74" w:type="dxa"/>
          </w:tcPr>
          <w:p w14:paraId="06CC67D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74" w:type="dxa"/>
          </w:tcPr>
          <w:p w14:paraId="6AB7F6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74" w:type="dxa"/>
          </w:tcPr>
          <w:p w14:paraId="2E81E936">
            <w:pPr>
              <w:jc w:val="center"/>
              <w:rPr>
                <w:sz w:val="24"/>
                <w:szCs w:val="24"/>
              </w:rPr>
            </w:pPr>
          </w:p>
        </w:tc>
      </w:tr>
      <w:tr w14:paraId="21F651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74" w:type="dxa"/>
          </w:tcPr>
          <w:p w14:paraId="4DF5A12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74" w:type="dxa"/>
          </w:tcPr>
          <w:p w14:paraId="6334F06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74" w:type="dxa"/>
          </w:tcPr>
          <w:p w14:paraId="00F7439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74" w:type="dxa"/>
          </w:tcPr>
          <w:p w14:paraId="28E9873F">
            <w:pPr>
              <w:jc w:val="center"/>
              <w:rPr>
                <w:sz w:val="24"/>
                <w:szCs w:val="24"/>
              </w:rPr>
            </w:pPr>
          </w:p>
        </w:tc>
      </w:tr>
    </w:tbl>
    <w:p w14:paraId="153F47D5">
      <w:pPr>
        <w:rPr>
          <w:rFonts w:ascii="宋体" w:hAnsi="宋体" w:eastAsia="宋体"/>
          <w:b/>
          <w:bCs/>
          <w:szCs w:val="21"/>
        </w:rPr>
      </w:pPr>
      <w:r>
        <w:rPr>
          <w:rFonts w:hint="eastAsia" w:ascii="宋体" w:hAnsi="宋体" w:eastAsia="宋体"/>
          <w:b/>
          <w:bCs/>
          <w:szCs w:val="21"/>
        </w:rPr>
        <w:t>备注：表格可根据实际情况进行相应调整</w:t>
      </w:r>
    </w:p>
    <w:p w14:paraId="69CF64BB">
      <w:pPr>
        <w:rPr>
          <w:rFonts w:hint="default" w:ascii="宋体" w:hAnsi="宋体" w:eastAsia="宋体"/>
          <w:b/>
          <w:sz w:val="30"/>
          <w:szCs w:val="30"/>
          <w:lang w:val="en-US" w:eastAsia="zh-CN"/>
        </w:rPr>
      </w:pPr>
      <w:r>
        <w:rPr>
          <w:rFonts w:hint="eastAsia" w:ascii="宋体" w:hAnsi="宋体" w:eastAsia="宋体"/>
          <w:b/>
          <w:sz w:val="30"/>
          <w:szCs w:val="30"/>
        </w:rPr>
        <w:t>三、课程思政教学实施</w:t>
      </w:r>
      <w:r>
        <w:rPr>
          <w:rFonts w:hint="eastAsia" w:ascii="宋体" w:hAnsi="宋体" w:eastAsia="宋体"/>
          <w:b/>
          <w:sz w:val="30"/>
          <w:szCs w:val="30"/>
          <w:lang w:val="en-US" w:eastAsia="zh-CN"/>
        </w:rPr>
        <w:t>要件</w:t>
      </w:r>
    </w:p>
    <w:p w14:paraId="48370BC7">
      <w:pPr>
        <w:rPr>
          <w:rFonts w:ascii="宋体" w:hAnsi="宋体" w:eastAsia="宋体"/>
          <w:b/>
          <w:color w:val="FF0000"/>
          <w:sz w:val="30"/>
          <w:szCs w:val="30"/>
        </w:rPr>
      </w:pPr>
      <w:r>
        <w:rPr>
          <w:rFonts w:hint="eastAsia" w:ascii="宋体" w:hAnsi="宋体" w:eastAsia="宋体"/>
          <w:b/>
          <w:color w:val="FF0000"/>
          <w:sz w:val="30"/>
          <w:szCs w:val="30"/>
        </w:rPr>
        <w:t xml:space="preserve"> </w:t>
      </w:r>
      <w:r>
        <w:rPr>
          <w:rFonts w:ascii="宋体" w:hAnsi="宋体" w:eastAsia="宋体"/>
          <w:b/>
          <w:color w:val="FF0000"/>
          <w:sz w:val="30"/>
          <w:szCs w:val="30"/>
        </w:rPr>
        <w:t xml:space="preserve">   </w:t>
      </w:r>
      <w:r>
        <w:rPr>
          <w:rFonts w:hint="eastAsia" w:ascii="宋体" w:hAnsi="宋体" w:eastAsia="宋体"/>
          <w:sz w:val="28"/>
          <w:szCs w:val="28"/>
        </w:rPr>
        <w:t>（一）基本原则</w:t>
      </w:r>
    </w:p>
    <w:p w14:paraId="70B814E4">
      <w:pPr>
        <w:ind w:firstLine="560" w:firstLineChars="200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（二）教学方法</w:t>
      </w:r>
    </w:p>
    <w:p w14:paraId="3F0FCAAC">
      <w:pPr>
        <w:spacing w:line="360" w:lineRule="auto"/>
        <w:ind w:firstLine="720" w:firstLineChars="300"/>
        <w:jc w:val="left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1.问题导向法  2.系统教学法 3. 实践教学法 ......</w:t>
      </w:r>
    </w:p>
    <w:p w14:paraId="321B3C38">
      <w:pPr>
        <w:ind w:firstLine="560" w:firstLineChars="200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（三）教学实效</w:t>
      </w:r>
    </w:p>
    <w:p w14:paraId="63352A03">
      <w:pPr>
        <w:spacing w:line="360" w:lineRule="auto"/>
        <w:ind w:firstLine="720" w:firstLineChars="300"/>
        <w:jc w:val="left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1.教材资源应用  2.课堂检测  3. 学习报告  ......</w:t>
      </w:r>
    </w:p>
    <w:p w14:paraId="2F466F01">
      <w:pPr>
        <w:rPr>
          <w:rFonts w:ascii="宋体" w:hAnsi="宋体" w:eastAsia="宋体"/>
          <w:b/>
          <w:sz w:val="30"/>
          <w:szCs w:val="30"/>
        </w:rPr>
      </w:pPr>
      <w:r>
        <w:rPr>
          <w:rFonts w:hint="eastAsia" w:ascii="宋体" w:hAnsi="宋体" w:eastAsia="宋体"/>
          <w:b/>
          <w:sz w:val="30"/>
          <w:szCs w:val="30"/>
        </w:rPr>
        <w:t>四、课程思政教学实施具体案例（1-2个）</w:t>
      </w:r>
    </w:p>
    <w:p w14:paraId="55F40243">
      <w:pPr>
        <w:rPr>
          <w:rFonts w:ascii="宋体" w:hAnsi="宋体" w:eastAsia="宋体"/>
          <w:b/>
          <w:sz w:val="30"/>
          <w:szCs w:val="30"/>
        </w:rPr>
      </w:pPr>
      <w:r>
        <w:rPr>
          <w:rFonts w:hint="eastAsia" w:ascii="宋体" w:hAnsi="宋体" w:eastAsia="宋体"/>
          <w:b/>
          <w:sz w:val="30"/>
          <w:szCs w:val="30"/>
        </w:rPr>
        <w:t xml:space="preserve"> </w:t>
      </w:r>
      <w:r>
        <w:rPr>
          <w:rFonts w:ascii="宋体" w:hAnsi="宋体" w:eastAsia="宋体"/>
          <w:b/>
          <w:sz w:val="30"/>
          <w:szCs w:val="30"/>
        </w:rPr>
        <w:t xml:space="preserve"> </w:t>
      </w:r>
      <w:r>
        <w:rPr>
          <w:rFonts w:ascii="宋体" w:hAnsi="宋体" w:eastAsia="宋体"/>
          <w:b/>
          <w:color w:val="auto"/>
          <w:sz w:val="30"/>
          <w:szCs w:val="30"/>
        </w:rPr>
        <w:t xml:space="preserve">  </w:t>
      </w:r>
      <w:r>
        <w:rPr>
          <w:rFonts w:hint="eastAsia" w:ascii="宋体" w:hAnsi="宋体" w:eastAsia="宋体"/>
          <w:b/>
          <w:color w:val="auto"/>
          <w:sz w:val="30"/>
          <w:szCs w:val="30"/>
        </w:rPr>
        <w:t>案例题目</w:t>
      </w:r>
    </w:p>
    <w:p w14:paraId="77E80D1E">
      <w:pPr>
        <w:ind w:firstLine="1968" w:firstLineChars="700"/>
        <w:rPr>
          <w:rFonts w:hint="default" w:ascii="宋体" w:hAnsi="宋体" w:eastAsia="宋体" w:cs="宋体"/>
          <w:b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color w:val="auto"/>
          <w:sz w:val="28"/>
          <w:szCs w:val="28"/>
        </w:rPr>
        <w:t xml:space="preserve">第*章第*节  </w:t>
      </w:r>
      <w:r>
        <w:rPr>
          <w:rFonts w:hint="eastAsia" w:ascii="宋体" w:hAnsi="宋体" w:eastAsia="宋体" w:cs="宋体"/>
          <w:b/>
          <w:color w:val="auto"/>
          <w:sz w:val="28"/>
          <w:szCs w:val="28"/>
          <w:lang w:val="en-US" w:eastAsia="zh-CN"/>
        </w:rPr>
        <w:t>章节内容</w:t>
      </w:r>
    </w:p>
    <w:p w14:paraId="4DB88CB9">
      <w:pPr>
        <w:spacing w:line="360" w:lineRule="auto"/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（一）教学内容</w:t>
      </w:r>
    </w:p>
    <w:p w14:paraId="75339148">
      <w:pPr>
        <w:spacing w:line="360" w:lineRule="auto"/>
        <w:ind w:firstLine="720" w:firstLineChars="300"/>
        <w:jc w:val="left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1.  2.  ......</w:t>
      </w:r>
    </w:p>
    <w:p w14:paraId="35991D9E">
      <w:pPr>
        <w:spacing w:line="360" w:lineRule="auto"/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（二）教学目标</w:t>
      </w:r>
    </w:p>
    <w:p w14:paraId="23E8EA44">
      <w:pPr>
        <w:spacing w:line="360" w:lineRule="auto"/>
        <w:ind w:firstLine="720" w:firstLineChars="300"/>
        <w:jc w:val="left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1.知识目标</w:t>
      </w:r>
    </w:p>
    <w:p w14:paraId="6AF6AC29">
      <w:pPr>
        <w:spacing w:line="360" w:lineRule="auto"/>
        <w:ind w:firstLine="720" w:firstLineChars="300"/>
        <w:jc w:val="left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2.能力目标</w:t>
      </w:r>
    </w:p>
    <w:p w14:paraId="67CA798E">
      <w:pPr>
        <w:spacing w:line="360" w:lineRule="auto"/>
        <w:ind w:firstLine="720" w:firstLineChars="300"/>
        <w:jc w:val="left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3.价值目标</w:t>
      </w:r>
    </w:p>
    <w:p w14:paraId="54851017">
      <w:pPr>
        <w:spacing w:line="360" w:lineRule="auto"/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（三）教学重点</w:t>
      </w:r>
    </w:p>
    <w:p w14:paraId="633F298D">
      <w:pPr>
        <w:spacing w:line="360" w:lineRule="auto"/>
        <w:ind w:firstLine="720" w:firstLineChars="300"/>
        <w:jc w:val="left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1.  2.  ......</w:t>
      </w:r>
    </w:p>
    <w:p w14:paraId="01128A6F">
      <w:pPr>
        <w:spacing w:line="360" w:lineRule="auto"/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（四）教学难点</w:t>
      </w:r>
    </w:p>
    <w:p w14:paraId="169D69BE">
      <w:pPr>
        <w:spacing w:line="360" w:lineRule="auto"/>
        <w:ind w:firstLine="720" w:firstLineChars="300"/>
        <w:jc w:val="left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1.  2.  ......</w:t>
      </w:r>
    </w:p>
    <w:p w14:paraId="15BB2619">
      <w:pPr>
        <w:spacing w:line="360" w:lineRule="auto"/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（五）思政元素设计</w:t>
      </w:r>
    </w:p>
    <w:p w14:paraId="3F7A8116">
      <w:pPr>
        <w:spacing w:line="360" w:lineRule="auto"/>
        <w:ind w:firstLine="720" w:firstLineChars="300"/>
        <w:jc w:val="left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1.  2.  ......</w:t>
      </w:r>
    </w:p>
    <w:p w14:paraId="0B55899A">
      <w:pPr>
        <w:spacing w:line="360" w:lineRule="auto"/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（六）融入知识点</w:t>
      </w:r>
    </w:p>
    <w:p w14:paraId="044579D2">
      <w:pPr>
        <w:spacing w:line="360" w:lineRule="auto"/>
        <w:ind w:firstLine="720" w:firstLineChars="300"/>
        <w:jc w:val="left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1.  2.  ......</w:t>
      </w:r>
    </w:p>
    <w:p w14:paraId="2851BCCD">
      <w:pPr>
        <w:spacing w:line="360" w:lineRule="auto"/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（七）教学过程</w:t>
      </w:r>
    </w:p>
    <w:p w14:paraId="5B95219D">
      <w:pPr>
        <w:spacing w:line="360" w:lineRule="auto"/>
        <w:ind w:firstLine="720" w:firstLineChars="300"/>
        <w:jc w:val="left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1.  2.  ......（文字阐述）</w:t>
      </w:r>
    </w:p>
    <w:p w14:paraId="51BA06BB">
      <w:pPr>
        <w:tabs>
          <w:tab w:val="left" w:pos="1659"/>
        </w:tabs>
        <w:ind w:firstLine="482" w:firstLineChars="200"/>
        <w:jc w:val="center"/>
        <w:rPr>
          <w:rFonts w:ascii="宋体" w:hAnsi="宋体" w:eastAsia="宋体" w:cs="宋体"/>
          <w:b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</w:rPr>
        <w:t>表2 “**”教学过程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0"/>
        <w:gridCol w:w="1420"/>
        <w:gridCol w:w="1420"/>
        <w:gridCol w:w="1420"/>
        <w:gridCol w:w="1421"/>
        <w:gridCol w:w="1421"/>
      </w:tblGrid>
      <w:tr w14:paraId="1F5DF9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0" w:type="dxa"/>
          </w:tcPr>
          <w:p w14:paraId="1439075B">
            <w:pPr>
              <w:tabs>
                <w:tab w:val="left" w:pos="1659"/>
              </w:tabs>
              <w:jc w:val="center"/>
              <w:rPr>
                <w:rFonts w:ascii="宋体" w:hAnsi="宋体" w:eastAsia="宋体" w:cs="宋体"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Cs w:val="21"/>
              </w:rPr>
              <w:t>教学环节</w:t>
            </w:r>
          </w:p>
        </w:tc>
        <w:tc>
          <w:tcPr>
            <w:tcW w:w="1420" w:type="dxa"/>
          </w:tcPr>
          <w:p w14:paraId="4BE2766C">
            <w:pPr>
              <w:tabs>
                <w:tab w:val="left" w:pos="1659"/>
              </w:tabs>
              <w:jc w:val="center"/>
              <w:rPr>
                <w:rFonts w:ascii="宋体" w:hAnsi="宋体" w:eastAsia="宋体" w:cs="宋体"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Cs w:val="21"/>
              </w:rPr>
              <w:t>教学内容</w:t>
            </w:r>
          </w:p>
        </w:tc>
        <w:tc>
          <w:tcPr>
            <w:tcW w:w="1420" w:type="dxa"/>
          </w:tcPr>
          <w:p w14:paraId="6B5B936F">
            <w:pPr>
              <w:tabs>
                <w:tab w:val="left" w:pos="1659"/>
              </w:tabs>
              <w:jc w:val="center"/>
              <w:rPr>
                <w:rFonts w:ascii="宋体" w:hAnsi="宋体" w:eastAsia="宋体" w:cs="宋体"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Cs w:val="21"/>
              </w:rPr>
              <w:t>思政目标及资源</w:t>
            </w:r>
          </w:p>
        </w:tc>
        <w:tc>
          <w:tcPr>
            <w:tcW w:w="1420" w:type="dxa"/>
          </w:tcPr>
          <w:p w14:paraId="23C6F94F">
            <w:pPr>
              <w:tabs>
                <w:tab w:val="left" w:pos="1659"/>
              </w:tabs>
              <w:jc w:val="center"/>
              <w:rPr>
                <w:rFonts w:ascii="宋体" w:hAnsi="宋体" w:eastAsia="宋体" w:cs="宋体"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Cs w:val="21"/>
              </w:rPr>
              <w:t>教学方法与手段</w:t>
            </w:r>
          </w:p>
        </w:tc>
        <w:tc>
          <w:tcPr>
            <w:tcW w:w="1421" w:type="dxa"/>
          </w:tcPr>
          <w:p w14:paraId="0FCF0337">
            <w:pPr>
              <w:tabs>
                <w:tab w:val="left" w:pos="1659"/>
              </w:tabs>
              <w:jc w:val="center"/>
              <w:rPr>
                <w:rFonts w:ascii="宋体" w:hAnsi="宋体" w:eastAsia="宋体" w:cs="宋体"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Cs w:val="21"/>
              </w:rPr>
              <w:t>师生活动设计</w:t>
            </w:r>
          </w:p>
        </w:tc>
        <w:tc>
          <w:tcPr>
            <w:tcW w:w="1421" w:type="dxa"/>
          </w:tcPr>
          <w:p w14:paraId="6EE0F035">
            <w:pPr>
              <w:tabs>
                <w:tab w:val="left" w:pos="1659"/>
              </w:tabs>
              <w:jc w:val="center"/>
              <w:rPr>
                <w:rFonts w:ascii="宋体" w:hAnsi="宋体" w:eastAsia="宋体" w:cs="宋体"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szCs w:val="21"/>
              </w:rPr>
              <w:t>时间分配</w:t>
            </w:r>
          </w:p>
        </w:tc>
      </w:tr>
      <w:tr w14:paraId="1240EB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0" w:type="dxa"/>
          </w:tcPr>
          <w:p w14:paraId="492B235F">
            <w:pPr>
              <w:tabs>
                <w:tab w:val="left" w:pos="1659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20" w:type="dxa"/>
          </w:tcPr>
          <w:p w14:paraId="52AF4A2F">
            <w:pPr>
              <w:tabs>
                <w:tab w:val="left" w:pos="1659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20" w:type="dxa"/>
          </w:tcPr>
          <w:p w14:paraId="0815E147">
            <w:pPr>
              <w:tabs>
                <w:tab w:val="left" w:pos="1659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20" w:type="dxa"/>
          </w:tcPr>
          <w:p w14:paraId="6D0BFDEC">
            <w:pPr>
              <w:tabs>
                <w:tab w:val="left" w:pos="1659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21" w:type="dxa"/>
          </w:tcPr>
          <w:p w14:paraId="5C525B67">
            <w:pPr>
              <w:tabs>
                <w:tab w:val="left" w:pos="1659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21" w:type="dxa"/>
          </w:tcPr>
          <w:p w14:paraId="2A4D6DCA">
            <w:pPr>
              <w:tabs>
                <w:tab w:val="left" w:pos="1659"/>
              </w:tabs>
              <w:jc w:val="center"/>
              <w:rPr>
                <w:b/>
                <w:sz w:val="28"/>
                <w:szCs w:val="28"/>
              </w:rPr>
            </w:pPr>
          </w:p>
        </w:tc>
      </w:tr>
      <w:tr w14:paraId="483A50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0" w:type="dxa"/>
          </w:tcPr>
          <w:p w14:paraId="70F12EB4">
            <w:pPr>
              <w:tabs>
                <w:tab w:val="left" w:pos="1659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20" w:type="dxa"/>
          </w:tcPr>
          <w:p w14:paraId="435F7C75">
            <w:pPr>
              <w:tabs>
                <w:tab w:val="left" w:pos="1659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20" w:type="dxa"/>
          </w:tcPr>
          <w:p w14:paraId="365CA168">
            <w:pPr>
              <w:tabs>
                <w:tab w:val="left" w:pos="1659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20" w:type="dxa"/>
          </w:tcPr>
          <w:p w14:paraId="0DA35C57">
            <w:pPr>
              <w:tabs>
                <w:tab w:val="left" w:pos="1659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21" w:type="dxa"/>
          </w:tcPr>
          <w:p w14:paraId="4C44B16C">
            <w:pPr>
              <w:tabs>
                <w:tab w:val="left" w:pos="1659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21" w:type="dxa"/>
          </w:tcPr>
          <w:p w14:paraId="145EBA68">
            <w:pPr>
              <w:tabs>
                <w:tab w:val="left" w:pos="1659"/>
              </w:tabs>
              <w:jc w:val="center"/>
              <w:rPr>
                <w:b/>
                <w:sz w:val="28"/>
                <w:szCs w:val="28"/>
              </w:rPr>
            </w:pPr>
          </w:p>
        </w:tc>
      </w:tr>
      <w:tr w14:paraId="7843CD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0" w:type="dxa"/>
          </w:tcPr>
          <w:p w14:paraId="4CD5C8CF">
            <w:pPr>
              <w:tabs>
                <w:tab w:val="left" w:pos="1659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20" w:type="dxa"/>
          </w:tcPr>
          <w:p w14:paraId="0976CAE7">
            <w:pPr>
              <w:tabs>
                <w:tab w:val="left" w:pos="1659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20" w:type="dxa"/>
          </w:tcPr>
          <w:p w14:paraId="36C8AEF8">
            <w:pPr>
              <w:tabs>
                <w:tab w:val="left" w:pos="1659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20" w:type="dxa"/>
          </w:tcPr>
          <w:p w14:paraId="1A853AB1">
            <w:pPr>
              <w:tabs>
                <w:tab w:val="left" w:pos="1659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21" w:type="dxa"/>
          </w:tcPr>
          <w:p w14:paraId="56B5DE56">
            <w:pPr>
              <w:tabs>
                <w:tab w:val="left" w:pos="1659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21" w:type="dxa"/>
          </w:tcPr>
          <w:p w14:paraId="49AAE3D1">
            <w:pPr>
              <w:tabs>
                <w:tab w:val="left" w:pos="1659"/>
              </w:tabs>
              <w:jc w:val="center"/>
              <w:rPr>
                <w:b/>
                <w:sz w:val="28"/>
                <w:szCs w:val="28"/>
              </w:rPr>
            </w:pPr>
          </w:p>
        </w:tc>
      </w:tr>
      <w:tr w14:paraId="25931C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0" w:type="dxa"/>
          </w:tcPr>
          <w:p w14:paraId="665934DC">
            <w:pPr>
              <w:tabs>
                <w:tab w:val="left" w:pos="1659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20" w:type="dxa"/>
          </w:tcPr>
          <w:p w14:paraId="4DFF04C0">
            <w:pPr>
              <w:tabs>
                <w:tab w:val="left" w:pos="1659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20" w:type="dxa"/>
          </w:tcPr>
          <w:p w14:paraId="005A0FB7">
            <w:pPr>
              <w:tabs>
                <w:tab w:val="left" w:pos="1659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20" w:type="dxa"/>
          </w:tcPr>
          <w:p w14:paraId="5775DEFE">
            <w:pPr>
              <w:tabs>
                <w:tab w:val="left" w:pos="1659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21" w:type="dxa"/>
          </w:tcPr>
          <w:p w14:paraId="26D87A2F">
            <w:pPr>
              <w:tabs>
                <w:tab w:val="left" w:pos="1659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21" w:type="dxa"/>
          </w:tcPr>
          <w:p w14:paraId="03513EE5">
            <w:pPr>
              <w:tabs>
                <w:tab w:val="left" w:pos="1659"/>
              </w:tabs>
              <w:jc w:val="center"/>
              <w:rPr>
                <w:b/>
                <w:sz w:val="28"/>
                <w:szCs w:val="28"/>
              </w:rPr>
            </w:pPr>
          </w:p>
        </w:tc>
      </w:tr>
      <w:tr w14:paraId="51D68E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0" w:type="dxa"/>
          </w:tcPr>
          <w:p w14:paraId="2BFD770B">
            <w:pPr>
              <w:tabs>
                <w:tab w:val="left" w:pos="1659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20" w:type="dxa"/>
          </w:tcPr>
          <w:p w14:paraId="6ECBC0CC">
            <w:pPr>
              <w:tabs>
                <w:tab w:val="left" w:pos="1659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20" w:type="dxa"/>
          </w:tcPr>
          <w:p w14:paraId="7532C6BD">
            <w:pPr>
              <w:tabs>
                <w:tab w:val="left" w:pos="1659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20" w:type="dxa"/>
          </w:tcPr>
          <w:p w14:paraId="38B2D0AB">
            <w:pPr>
              <w:tabs>
                <w:tab w:val="left" w:pos="1659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21" w:type="dxa"/>
          </w:tcPr>
          <w:p w14:paraId="676ED2BC">
            <w:pPr>
              <w:tabs>
                <w:tab w:val="left" w:pos="1659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21" w:type="dxa"/>
          </w:tcPr>
          <w:p w14:paraId="7A2203B6">
            <w:pPr>
              <w:tabs>
                <w:tab w:val="left" w:pos="1659"/>
              </w:tabs>
              <w:jc w:val="center"/>
              <w:rPr>
                <w:b/>
                <w:sz w:val="28"/>
                <w:szCs w:val="28"/>
              </w:rPr>
            </w:pPr>
          </w:p>
        </w:tc>
      </w:tr>
      <w:tr w14:paraId="359966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0" w:type="dxa"/>
          </w:tcPr>
          <w:p w14:paraId="30F82E01">
            <w:pPr>
              <w:tabs>
                <w:tab w:val="left" w:pos="1659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20" w:type="dxa"/>
          </w:tcPr>
          <w:p w14:paraId="12E57F32">
            <w:pPr>
              <w:tabs>
                <w:tab w:val="left" w:pos="1659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20" w:type="dxa"/>
          </w:tcPr>
          <w:p w14:paraId="54B8B57F">
            <w:pPr>
              <w:tabs>
                <w:tab w:val="left" w:pos="1659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20" w:type="dxa"/>
          </w:tcPr>
          <w:p w14:paraId="623D0BAB">
            <w:pPr>
              <w:tabs>
                <w:tab w:val="left" w:pos="1659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21" w:type="dxa"/>
          </w:tcPr>
          <w:p w14:paraId="0BE13005">
            <w:pPr>
              <w:tabs>
                <w:tab w:val="left" w:pos="1659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21" w:type="dxa"/>
          </w:tcPr>
          <w:p w14:paraId="3C7BC8D5">
            <w:pPr>
              <w:tabs>
                <w:tab w:val="left" w:pos="1659"/>
              </w:tabs>
              <w:jc w:val="center"/>
              <w:rPr>
                <w:b/>
                <w:sz w:val="28"/>
                <w:szCs w:val="28"/>
              </w:rPr>
            </w:pPr>
          </w:p>
        </w:tc>
      </w:tr>
      <w:tr w14:paraId="06DDE7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0" w:type="dxa"/>
          </w:tcPr>
          <w:p w14:paraId="7560E398">
            <w:pPr>
              <w:tabs>
                <w:tab w:val="left" w:pos="1659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20" w:type="dxa"/>
          </w:tcPr>
          <w:p w14:paraId="2A0F6173">
            <w:pPr>
              <w:tabs>
                <w:tab w:val="left" w:pos="1659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20" w:type="dxa"/>
          </w:tcPr>
          <w:p w14:paraId="2F289060">
            <w:pPr>
              <w:tabs>
                <w:tab w:val="left" w:pos="1659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20" w:type="dxa"/>
          </w:tcPr>
          <w:p w14:paraId="28ACA674">
            <w:pPr>
              <w:tabs>
                <w:tab w:val="left" w:pos="1659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21" w:type="dxa"/>
          </w:tcPr>
          <w:p w14:paraId="76C813D6">
            <w:pPr>
              <w:tabs>
                <w:tab w:val="left" w:pos="1659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21" w:type="dxa"/>
          </w:tcPr>
          <w:p w14:paraId="45906C0F">
            <w:pPr>
              <w:tabs>
                <w:tab w:val="left" w:pos="1659"/>
              </w:tabs>
              <w:jc w:val="center"/>
              <w:rPr>
                <w:b/>
                <w:sz w:val="28"/>
                <w:szCs w:val="28"/>
              </w:rPr>
            </w:pPr>
          </w:p>
        </w:tc>
      </w:tr>
      <w:tr w14:paraId="6E3D17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0" w:type="dxa"/>
          </w:tcPr>
          <w:p w14:paraId="271B50E6">
            <w:pPr>
              <w:tabs>
                <w:tab w:val="left" w:pos="1659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20" w:type="dxa"/>
          </w:tcPr>
          <w:p w14:paraId="308B1898">
            <w:pPr>
              <w:tabs>
                <w:tab w:val="left" w:pos="1659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20" w:type="dxa"/>
          </w:tcPr>
          <w:p w14:paraId="03A47EA9">
            <w:pPr>
              <w:tabs>
                <w:tab w:val="left" w:pos="1659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20" w:type="dxa"/>
          </w:tcPr>
          <w:p w14:paraId="0BF9B7A4">
            <w:pPr>
              <w:tabs>
                <w:tab w:val="left" w:pos="1659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21" w:type="dxa"/>
          </w:tcPr>
          <w:p w14:paraId="0130D60F">
            <w:pPr>
              <w:tabs>
                <w:tab w:val="left" w:pos="1659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21" w:type="dxa"/>
          </w:tcPr>
          <w:p w14:paraId="2540CF04">
            <w:pPr>
              <w:tabs>
                <w:tab w:val="left" w:pos="1659"/>
              </w:tabs>
              <w:jc w:val="center"/>
              <w:rPr>
                <w:b/>
                <w:sz w:val="28"/>
                <w:szCs w:val="28"/>
              </w:rPr>
            </w:pPr>
          </w:p>
        </w:tc>
      </w:tr>
      <w:tr w14:paraId="537A52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0" w:type="dxa"/>
          </w:tcPr>
          <w:p w14:paraId="2BA8151A">
            <w:pPr>
              <w:tabs>
                <w:tab w:val="left" w:pos="1659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20" w:type="dxa"/>
          </w:tcPr>
          <w:p w14:paraId="73C75FD9">
            <w:pPr>
              <w:tabs>
                <w:tab w:val="left" w:pos="1659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20" w:type="dxa"/>
          </w:tcPr>
          <w:p w14:paraId="15C710C9">
            <w:pPr>
              <w:tabs>
                <w:tab w:val="left" w:pos="1659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20" w:type="dxa"/>
          </w:tcPr>
          <w:p w14:paraId="11BF5CE8">
            <w:pPr>
              <w:tabs>
                <w:tab w:val="left" w:pos="1659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21" w:type="dxa"/>
          </w:tcPr>
          <w:p w14:paraId="4440AE42">
            <w:pPr>
              <w:tabs>
                <w:tab w:val="left" w:pos="1659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21" w:type="dxa"/>
          </w:tcPr>
          <w:p w14:paraId="2698DD0D">
            <w:pPr>
              <w:tabs>
                <w:tab w:val="left" w:pos="1659"/>
              </w:tabs>
              <w:jc w:val="center"/>
              <w:rPr>
                <w:b/>
                <w:sz w:val="28"/>
                <w:szCs w:val="28"/>
              </w:rPr>
            </w:pPr>
          </w:p>
        </w:tc>
      </w:tr>
    </w:tbl>
    <w:p w14:paraId="4D3152F2">
      <w:pPr>
        <w:pStyle w:val="7"/>
        <w:numPr>
          <w:ilvl w:val="0"/>
          <w:numId w:val="1"/>
        </w:numPr>
        <w:ind w:firstLine="0" w:firstLineChars="0"/>
        <w:rPr>
          <w:b/>
          <w:sz w:val="28"/>
          <w:szCs w:val="28"/>
        </w:rPr>
      </w:pPr>
      <w:r>
        <w:rPr>
          <w:rFonts w:hint="eastAsia" w:ascii="宋体" w:hAnsi="宋体" w:eastAsia="宋体"/>
          <w:b/>
          <w:sz w:val="30"/>
          <w:szCs w:val="30"/>
        </w:rPr>
        <w:t>教学思考</w:t>
      </w:r>
    </w:p>
    <w:p w14:paraId="2C97F35F">
      <w:pPr>
        <w:pStyle w:val="7"/>
        <w:ind w:firstLine="0" w:firstLineChars="0"/>
        <w:rPr>
          <w:rFonts w:ascii="宋体" w:hAnsi="宋体" w:eastAsia="宋体"/>
          <w:b/>
          <w:sz w:val="30"/>
          <w:szCs w:val="30"/>
        </w:rPr>
      </w:pPr>
      <w:r>
        <w:rPr>
          <w:rFonts w:hint="eastAsia" w:ascii="宋体" w:hAnsi="宋体" w:eastAsia="宋体"/>
          <w:b/>
          <w:sz w:val="30"/>
          <w:szCs w:val="30"/>
        </w:rPr>
        <w:t>六、特色亮点（1-2个）</w:t>
      </w:r>
    </w:p>
    <w:p w14:paraId="084BD1B9">
      <w:pPr>
        <w:spacing w:line="360" w:lineRule="auto"/>
        <w:ind w:firstLine="720" w:firstLineChars="300"/>
        <w:jc w:val="left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1.注重知、史、例、意结合。</w:t>
      </w:r>
    </w:p>
    <w:p w14:paraId="370F4DEF">
      <w:pPr>
        <w:spacing w:line="360" w:lineRule="auto"/>
        <w:ind w:firstLine="720" w:firstLineChars="300"/>
        <w:jc w:val="left"/>
        <w:rPr>
          <w:rFonts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2.发掘地方优势资源。</w:t>
      </w:r>
    </w:p>
    <w:p w14:paraId="518A792E">
      <w:pPr>
        <w:spacing w:line="360" w:lineRule="auto"/>
        <w:ind w:firstLine="720" w:firstLineChars="300"/>
        <w:jc w:val="left"/>
        <w:rPr>
          <w:rFonts w:hint="eastAsia" w:ascii="宋体" w:hAnsi="宋体" w:eastAsia="宋体"/>
          <w:color w:val="auto"/>
          <w:sz w:val="24"/>
          <w:szCs w:val="24"/>
        </w:rPr>
      </w:pPr>
      <w:r>
        <w:rPr>
          <w:rFonts w:hint="eastAsia" w:ascii="宋体" w:hAnsi="宋体" w:eastAsia="宋体"/>
          <w:color w:val="auto"/>
          <w:sz w:val="24"/>
          <w:szCs w:val="24"/>
        </w:rPr>
        <w:t>3.突出应用能力培养。</w:t>
      </w:r>
    </w:p>
    <w:p w14:paraId="382191C8">
      <w:pPr>
        <w:spacing w:line="360" w:lineRule="auto"/>
        <w:ind w:firstLine="720" w:firstLineChars="300"/>
        <w:jc w:val="left"/>
        <w:rPr>
          <w:rFonts w:hint="eastAsia" w:ascii="宋体" w:hAnsi="宋体" w:eastAsia="宋体"/>
          <w:color w:val="auto"/>
          <w:sz w:val="24"/>
          <w:szCs w:val="24"/>
        </w:rPr>
      </w:pPr>
    </w:p>
    <w:p w14:paraId="0967C119">
      <w:pPr>
        <w:pStyle w:val="7"/>
        <w:ind w:left="142" w:firstLine="0" w:firstLineChars="0"/>
        <w:rPr>
          <w:rFonts w:ascii="宋体" w:hAnsi="宋体" w:eastAsia="宋体" w:cs="宋体"/>
          <w:bCs/>
          <w:sz w:val="28"/>
          <w:szCs w:val="28"/>
        </w:rPr>
      </w:pPr>
      <w:r>
        <w:rPr>
          <w:rFonts w:hint="eastAsia"/>
          <w:b/>
          <w:sz w:val="28"/>
          <w:szCs w:val="28"/>
        </w:rPr>
        <w:t>注意事项</w:t>
      </w:r>
    </w:p>
    <w:p w14:paraId="410ED8BA">
      <w:pPr>
        <w:pStyle w:val="7"/>
        <w:ind w:left="862" w:firstLine="0" w:firstLineChars="0"/>
        <w:rPr>
          <w:rFonts w:ascii="宋体" w:hAnsi="宋体" w:eastAsia="宋体" w:cs="宋体"/>
          <w:bCs/>
          <w:sz w:val="28"/>
          <w:szCs w:val="28"/>
        </w:rPr>
      </w:pPr>
      <w:r>
        <w:rPr>
          <w:rFonts w:hint="eastAsia" w:ascii="宋体" w:hAnsi="宋体" w:eastAsia="宋体" w:cs="宋体"/>
          <w:bCs/>
          <w:sz w:val="28"/>
          <w:szCs w:val="28"/>
        </w:rPr>
        <w:t>●每门课程设计1-2个具体案例。</w:t>
      </w:r>
    </w:p>
    <w:p w14:paraId="31CE7745">
      <w:pPr>
        <w:pStyle w:val="7"/>
        <w:ind w:left="862" w:firstLine="0" w:firstLineChars="0"/>
        <w:rPr>
          <w:rFonts w:ascii="宋体" w:hAnsi="宋体" w:eastAsia="宋体" w:cs="宋体"/>
          <w:bCs/>
          <w:sz w:val="28"/>
          <w:szCs w:val="28"/>
        </w:rPr>
      </w:pPr>
      <w:r>
        <w:rPr>
          <w:rFonts w:hint="eastAsia" w:ascii="宋体" w:hAnsi="宋体" w:eastAsia="宋体" w:cs="宋体"/>
          <w:bCs/>
          <w:sz w:val="28"/>
          <w:szCs w:val="28"/>
        </w:rPr>
        <w:t>●思政元素在专业知</w:t>
      </w:r>
      <w:r>
        <w:rPr>
          <w:rFonts w:hint="eastAsia" w:ascii="宋体" w:hAnsi="宋体" w:eastAsia="宋体" w:cs="宋体"/>
          <w:bCs/>
          <w:color w:val="auto"/>
          <w:sz w:val="28"/>
          <w:szCs w:val="28"/>
        </w:rPr>
        <w:t>识传</w:t>
      </w:r>
      <w:r>
        <w:rPr>
          <w:rFonts w:hint="eastAsia" w:ascii="宋体" w:hAnsi="宋体" w:eastAsia="宋体" w:cs="宋体"/>
          <w:bCs/>
          <w:sz w:val="28"/>
          <w:szCs w:val="28"/>
        </w:rPr>
        <w:t>授中占比约10%左右。</w:t>
      </w:r>
    </w:p>
    <w:p w14:paraId="365FF1D6">
      <w:pPr>
        <w:pStyle w:val="7"/>
        <w:ind w:left="862" w:firstLine="0" w:firstLineChars="0"/>
        <w:rPr>
          <w:rFonts w:ascii="宋体" w:hAnsi="宋体" w:eastAsia="宋体" w:cs="宋体"/>
          <w:bCs/>
          <w:sz w:val="28"/>
          <w:szCs w:val="28"/>
        </w:rPr>
      </w:pPr>
      <w:bookmarkStart w:id="0" w:name="OLE_LINK1"/>
      <w:bookmarkStart w:id="1" w:name="OLE_LINK2"/>
      <w:r>
        <w:rPr>
          <w:rFonts w:hint="eastAsia" w:ascii="宋体" w:hAnsi="宋体" w:eastAsia="宋体" w:cs="宋体"/>
          <w:bCs/>
          <w:sz w:val="28"/>
          <w:szCs w:val="28"/>
        </w:rPr>
        <w:t>●</w:t>
      </w:r>
      <w:bookmarkEnd w:id="0"/>
      <w:bookmarkEnd w:id="1"/>
      <w:r>
        <w:rPr>
          <w:rFonts w:hint="eastAsia" w:ascii="宋体" w:hAnsi="宋体" w:eastAsia="宋体" w:cs="宋体"/>
          <w:bCs/>
          <w:sz w:val="28"/>
          <w:szCs w:val="28"/>
        </w:rPr>
        <w:t>体例框架作一般参照，可做小幅度调整。</w:t>
      </w:r>
    </w:p>
    <w:p w14:paraId="42D3602D">
      <w:pPr>
        <w:pStyle w:val="7"/>
        <w:ind w:left="862" w:firstLine="0" w:firstLineChars="0"/>
        <w:rPr>
          <w:rFonts w:ascii="宋体" w:hAnsi="宋体" w:eastAsia="宋体" w:cs="宋体"/>
          <w:bCs/>
          <w:sz w:val="28"/>
          <w:szCs w:val="28"/>
        </w:rPr>
      </w:pPr>
      <w:r>
        <w:rPr>
          <w:rFonts w:hint="eastAsia" w:ascii="宋体" w:hAnsi="宋体" w:eastAsia="宋体" w:cs="宋体"/>
          <w:bCs/>
          <w:sz w:val="28"/>
          <w:szCs w:val="28"/>
        </w:rPr>
        <w:t>●文字量在8000左右。</w:t>
      </w:r>
    </w:p>
    <w:p w14:paraId="09EA51B4">
      <w:pPr>
        <w:pStyle w:val="7"/>
        <w:ind w:left="862" w:firstLine="0" w:firstLineChars="0"/>
        <w:rPr>
          <w:rFonts w:ascii="宋体" w:hAnsi="宋体" w:eastAsia="宋体" w:cs="宋体"/>
          <w:bCs/>
          <w:sz w:val="28"/>
          <w:szCs w:val="28"/>
        </w:rPr>
      </w:pPr>
      <w:r>
        <w:rPr>
          <w:rFonts w:hint="eastAsia" w:ascii="宋体" w:hAnsi="宋体" w:eastAsia="宋体" w:cs="宋体"/>
          <w:bCs/>
          <w:sz w:val="28"/>
          <w:szCs w:val="28"/>
        </w:rPr>
        <w:t>●按照思政目标+课程章节+思政元素+知识点+思政教学资源</w:t>
      </w:r>
      <w:r>
        <w:rPr>
          <w:rFonts w:hint="eastAsia" w:ascii="宋体" w:hAnsi="宋体" w:eastAsia="宋体" w:cs="宋体"/>
          <w:bCs/>
          <w:color w:val="auto"/>
          <w:sz w:val="28"/>
          <w:szCs w:val="28"/>
        </w:rPr>
        <w:t>等进行整</w:t>
      </w:r>
      <w:r>
        <w:rPr>
          <w:rFonts w:hint="eastAsia" w:ascii="宋体" w:hAnsi="宋体" w:eastAsia="宋体" w:cs="宋体"/>
          <w:bCs/>
          <w:sz w:val="28"/>
          <w:szCs w:val="28"/>
        </w:rPr>
        <w:t>体设计，制作图表。</w:t>
      </w:r>
    </w:p>
    <w:p w14:paraId="4C9C4E62">
      <w:pPr>
        <w:pStyle w:val="7"/>
        <w:ind w:left="862" w:firstLine="0" w:firstLineChars="0"/>
        <w:rPr>
          <w:rFonts w:ascii="宋体" w:hAnsi="宋体" w:eastAsia="宋体" w:cs="宋体"/>
          <w:bCs/>
          <w:sz w:val="28"/>
          <w:szCs w:val="28"/>
        </w:rPr>
      </w:pPr>
      <w:r>
        <w:rPr>
          <w:rFonts w:hint="eastAsia" w:ascii="宋体" w:hAnsi="宋体" w:eastAsia="宋体" w:cs="宋体"/>
          <w:bCs/>
          <w:sz w:val="28"/>
          <w:szCs w:val="28"/>
        </w:rPr>
        <w:t>●所引用的教材、资源和材料等均须具有权威性和稳定性。</w:t>
      </w:r>
    </w:p>
    <w:p w14:paraId="083913ED">
      <w:pPr>
        <w:pStyle w:val="7"/>
        <w:ind w:left="862" w:firstLine="0" w:firstLineChars="0"/>
        <w:rPr>
          <w:rFonts w:ascii="宋体" w:hAnsi="宋体" w:eastAsia="宋体" w:cs="宋体"/>
          <w:bCs/>
          <w:sz w:val="28"/>
          <w:szCs w:val="28"/>
        </w:rPr>
      </w:pPr>
      <w:r>
        <w:rPr>
          <w:rFonts w:hint="eastAsia" w:ascii="宋体" w:hAnsi="宋体" w:eastAsia="宋体" w:cs="宋体"/>
          <w:bCs/>
          <w:sz w:val="28"/>
          <w:szCs w:val="28"/>
        </w:rPr>
        <w:t>●一级标题宋体小三号字体，加粗，首行缩进0个字符；二级标题宋体四号字体，首行缩进2个字符；三、四级标题宋体小四字体，首行缩进2个字符；正文宋体四号字体，段首首行缩进2个字符，段落1.5倍行距；图表 标题宋体小四号字体，加粗，居中；表中文字宋体五号字体，居中。其他情况可根据实际情况做相应调整。</w:t>
      </w:r>
      <w:bookmarkStart w:id="2" w:name="_GoBack"/>
      <w:bookmarkEnd w:id="2"/>
    </w:p>
    <w:p w14:paraId="387CD61B">
      <w:pPr>
        <w:pStyle w:val="7"/>
        <w:ind w:left="862" w:firstLine="0" w:firstLineChars="0"/>
        <w:rPr>
          <w:b/>
          <w:sz w:val="28"/>
          <w:szCs w:val="28"/>
        </w:rPr>
      </w:pPr>
    </w:p>
    <w:p w14:paraId="3267F22D">
      <w:pPr>
        <w:pStyle w:val="7"/>
        <w:ind w:left="862" w:firstLine="0" w:firstLineChars="0"/>
        <w:rPr>
          <w:sz w:val="28"/>
          <w:szCs w:val="28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357713705"/>
    </w:sdtPr>
    <w:sdtContent>
      <w:p w14:paraId="7C4F2A2B">
        <w:pPr>
          <w:pStyle w:val="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4</w:t>
        </w:r>
        <w:r>
          <w:fldChar w:fldCharType="end"/>
        </w:r>
      </w:p>
    </w:sdtContent>
  </w:sdt>
  <w:p w14:paraId="1751CEFC">
    <w:pPr>
      <w:pStyle w:val="2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C7E9376"/>
    <w:multiLevelType w:val="singleLevel"/>
    <w:tmpl w:val="BC7E9376"/>
    <w:lvl w:ilvl="0" w:tentative="0">
      <w:start w:val="5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029E"/>
    <w:rsid w:val="00031301"/>
    <w:rsid w:val="00052F7C"/>
    <w:rsid w:val="000C62C4"/>
    <w:rsid w:val="001028E6"/>
    <w:rsid w:val="001214ED"/>
    <w:rsid w:val="00124D96"/>
    <w:rsid w:val="00186AAB"/>
    <w:rsid w:val="002347AC"/>
    <w:rsid w:val="00276972"/>
    <w:rsid w:val="002A0372"/>
    <w:rsid w:val="002F5C25"/>
    <w:rsid w:val="003C401C"/>
    <w:rsid w:val="003E242D"/>
    <w:rsid w:val="004321CF"/>
    <w:rsid w:val="00557DDB"/>
    <w:rsid w:val="00567DB9"/>
    <w:rsid w:val="00614830"/>
    <w:rsid w:val="00647BD0"/>
    <w:rsid w:val="006960F4"/>
    <w:rsid w:val="007B1F93"/>
    <w:rsid w:val="008535B3"/>
    <w:rsid w:val="00A374BC"/>
    <w:rsid w:val="00A40AB3"/>
    <w:rsid w:val="00A40AE9"/>
    <w:rsid w:val="00B325DA"/>
    <w:rsid w:val="00BF35DA"/>
    <w:rsid w:val="00C102A3"/>
    <w:rsid w:val="00E32D4A"/>
    <w:rsid w:val="00E92B00"/>
    <w:rsid w:val="00F3029E"/>
    <w:rsid w:val="00F30B43"/>
    <w:rsid w:val="00F375D5"/>
    <w:rsid w:val="00FE5A17"/>
    <w:rsid w:val="18DC4807"/>
    <w:rsid w:val="18DE057F"/>
    <w:rsid w:val="1A424B3D"/>
    <w:rsid w:val="22347296"/>
    <w:rsid w:val="23B04C75"/>
    <w:rsid w:val="255909DD"/>
    <w:rsid w:val="25AB0AD9"/>
    <w:rsid w:val="25E1139E"/>
    <w:rsid w:val="31490108"/>
    <w:rsid w:val="344E43B3"/>
    <w:rsid w:val="34F60167"/>
    <w:rsid w:val="397A1518"/>
    <w:rsid w:val="3C431588"/>
    <w:rsid w:val="3D0C0967"/>
    <w:rsid w:val="45060392"/>
    <w:rsid w:val="491A08B0"/>
    <w:rsid w:val="49B37AB3"/>
    <w:rsid w:val="4AC259BF"/>
    <w:rsid w:val="4DBA440F"/>
    <w:rsid w:val="57C06AC6"/>
    <w:rsid w:val="5EDC1A1D"/>
    <w:rsid w:val="61692231"/>
    <w:rsid w:val="62B31701"/>
    <w:rsid w:val="751852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7">
    <w:name w:val="List Paragraph"/>
    <w:basedOn w:val="1"/>
    <w:qFormat/>
    <w:uiPriority w:val="34"/>
    <w:pPr>
      <w:ind w:firstLine="420" w:firstLineChars="200"/>
    </w:pPr>
  </w:style>
  <w:style w:type="character" w:customStyle="1" w:styleId="8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9">
    <w:name w:val="页脚 字符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4</Pages>
  <Words>821</Words>
  <Characters>906</Characters>
  <Lines>8</Lines>
  <Paragraphs>2</Paragraphs>
  <TotalTime>65</TotalTime>
  <ScaleCrop>false</ScaleCrop>
  <LinksUpToDate>false</LinksUpToDate>
  <CharactersWithSpaces>1009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2025-04-07T03:22:00Z</dcterms:created>
  <dc:creator>Windows User</dc:creator>
  <cp:lastModifiedBy>清风秀影</cp:lastModifiedBy>
  <dcterms:modified xsi:type="dcterms:W3CDTF">2026-04-20T04:54:33Z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eyJoZGlkIjoiNGEzMDMzNDRlN2U3OTA1NjY2MDI2MzI1MmZmOTU5NTUiLCJ1c2VySWQiOiI0ODQ1NDAyMDcifQ==</vt:lpwstr>
  </property>
  <property fmtid="{D5CDD505-2E9C-101B-9397-08002B2CF9AE}" pid="3" name="KSOProductBuildVer">
    <vt:lpwstr>2052-12.1.0.25865</vt:lpwstr>
  </property>
  <property fmtid="{D5CDD505-2E9C-101B-9397-08002B2CF9AE}" pid="4" name="ICV">
    <vt:lpwstr>1DE97997573440A8933028C9F31CEC1E_12</vt:lpwstr>
  </property>
</Properties>
</file>