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FD23D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附件6：</w:t>
      </w:r>
    </w:p>
    <w:p w14:paraId="1A2A5BA8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center"/>
        <w:outlineLvl w:val="0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江苏省高等教育教学改革研究课题申报</w:t>
      </w:r>
    </w:p>
    <w:p w14:paraId="5C29BA6C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center"/>
        <w:outlineLvl w:val="0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证明材料模板</w:t>
      </w:r>
    </w:p>
    <w:p w14:paraId="06871CBD">
      <w:pPr>
        <w:spacing w:line="600" w:lineRule="exact"/>
        <w:rPr>
          <w:rFonts w:eastAsia="仿宋_GB2312"/>
          <w:sz w:val="28"/>
        </w:rPr>
      </w:pPr>
    </w:p>
    <w:p w14:paraId="25FFDC6E">
      <w:pPr>
        <w:spacing w:line="600" w:lineRule="exact"/>
        <w:rPr>
          <w:rFonts w:eastAsia="仿宋_GB2312"/>
          <w:sz w:val="28"/>
        </w:rPr>
      </w:pPr>
    </w:p>
    <w:p w14:paraId="08662BFF">
      <w:pPr>
        <w:spacing w:line="640" w:lineRule="exact"/>
        <w:ind w:firstLine="2100" w:firstLineChars="750"/>
        <w:rPr>
          <w:rFonts w:eastAsia="仿宋_GB2312"/>
          <w:sz w:val="28"/>
        </w:rPr>
      </w:pPr>
      <w:r>
        <w:rPr>
          <w:rFonts w:hint="eastAsia" w:eastAsia="黑体"/>
          <w:sz w:val="28"/>
        </w:rPr>
        <w:t>推荐单位：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52B284FE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</w:rPr>
        <w:t>课题名称：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25A4D652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  <w:szCs w:val="28"/>
        </w:rPr>
        <w:t>课题指南编号：</w:t>
      </w:r>
      <w:r>
        <w:rPr>
          <w:rFonts w:hint="eastAsia" w:eastAsia="黑体"/>
          <w:sz w:val="28"/>
          <w:szCs w:val="28"/>
          <w:u w:val="single"/>
        </w:rPr>
        <w:t xml:space="preserve">                    </w:t>
      </w:r>
    </w:p>
    <w:p w14:paraId="3FBEDDA8">
      <w:pPr>
        <w:spacing w:line="640" w:lineRule="exact"/>
        <w:ind w:firstLine="2100" w:firstLineChars="750"/>
        <w:rPr>
          <w:rFonts w:hint="eastAsia" w:ascii="宋体" w:hAnsi="宋体" w:cs="宋体"/>
          <w:sz w:val="28"/>
          <w:szCs w:val="28"/>
        </w:rPr>
      </w:pPr>
      <w:r>
        <w:rPr>
          <w:rFonts w:hint="eastAsia" w:eastAsia="黑体"/>
          <w:sz w:val="28"/>
        </w:rPr>
        <w:t>推荐类别</w:t>
      </w:r>
      <w:r>
        <w:rPr>
          <w:rFonts w:hint="eastAsia" w:eastAsia="仿宋_GB2312"/>
          <w:sz w:val="28"/>
        </w:rPr>
        <w:t>：</w:t>
      </w:r>
      <w:r>
        <w:rPr>
          <w:rFonts w:hint="eastAsia" w:eastAsia="仿宋_GB2312"/>
          <w:sz w:val="28"/>
          <w:szCs w:val="28"/>
        </w:rPr>
        <w:t>重点</w:t>
      </w:r>
      <w:r>
        <w:rPr>
          <w:rFonts w:hint="eastAsia" w:ascii="宋体" w:hAnsi="宋体" w:cs="宋体"/>
          <w:sz w:val="28"/>
          <w:szCs w:val="28"/>
        </w:rPr>
        <w:t xml:space="preserve">□         </w:t>
      </w:r>
      <w:r>
        <w:rPr>
          <w:rFonts w:hint="eastAsia" w:eastAsia="仿宋_GB2312"/>
          <w:sz w:val="28"/>
          <w:szCs w:val="28"/>
        </w:rPr>
        <w:t>一般</w:t>
      </w:r>
      <w:r>
        <w:rPr>
          <w:rFonts w:hint="eastAsia" w:ascii="宋体" w:hAnsi="宋体" w:cs="宋体"/>
          <w:sz w:val="28"/>
          <w:szCs w:val="28"/>
        </w:rPr>
        <w:t>□</w:t>
      </w:r>
    </w:p>
    <w:p w14:paraId="184A5604">
      <w:pPr>
        <w:spacing w:line="640" w:lineRule="exact"/>
        <w:ind w:firstLine="2100" w:firstLineChars="750"/>
        <w:rPr>
          <w:szCs w:val="28"/>
        </w:rPr>
      </w:pPr>
      <w:r>
        <w:rPr>
          <w:rFonts w:hint="eastAsia" w:eastAsia="黑体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14:paraId="76D2A513">
      <w:pPr>
        <w:spacing w:line="640" w:lineRule="exact"/>
        <w:ind w:firstLine="2100" w:firstLineChars="750"/>
        <w:rPr>
          <w:rFonts w:eastAsia="黑体"/>
          <w:sz w:val="28"/>
        </w:rPr>
      </w:pPr>
      <w:r>
        <w:rPr>
          <w:rFonts w:hint="eastAsia" w:eastAsia="黑体"/>
          <w:sz w:val="28"/>
        </w:rPr>
        <w:t>联系电话：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0A13D100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457F77FA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50E157A2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7FEEAFBE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53D316F8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2AE5C32A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2E557983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32229EE2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6A0042F1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053FF730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center"/>
        <w:outlineLvl w:val="0"/>
        <w:rPr>
          <w:rFonts w:hint="eastAsia" w:ascii="华文中宋" w:hAnsi="华文中宋" w:eastAsia="华文中宋" w:cs="Times New Roman"/>
          <w:b/>
          <w:sz w:val="36"/>
          <w:szCs w:val="36"/>
        </w:rPr>
      </w:pPr>
    </w:p>
    <w:p w14:paraId="5BDF4A1F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 xml:space="preserve">                目  录</w:t>
      </w:r>
    </w:p>
    <w:p w14:paraId="1C366110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</w:pPr>
    </w:p>
    <w:p w14:paraId="266CF268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 xml:space="preserve">                证明材料</w:t>
      </w:r>
    </w:p>
    <w:p w14:paraId="4907AEE2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  <w:t>1.</w:t>
      </w:r>
      <w:r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  <w:t>课题主持人近三年内教育教学改革方面的主要成果</w:t>
      </w:r>
    </w:p>
    <w:p w14:paraId="21F9BE4E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default" w:ascii="华文中宋" w:hAnsi="华文中宋" w:eastAsia="华文中宋" w:cs="Times New Roman"/>
          <w:b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  <w:t>2.课题主要参与人</w:t>
      </w:r>
      <w:r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  <w:t>近三年内教育教学改革方面的主要成果</w:t>
      </w:r>
    </w:p>
    <w:p w14:paraId="7949CB93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hint="default" w:ascii="华文中宋" w:hAnsi="华文中宋" w:eastAsia="华文中宋" w:cs="Times New Roman"/>
          <w:b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28"/>
          <w:szCs w:val="28"/>
          <w:lang w:val="en-US" w:eastAsia="zh-CN"/>
        </w:rPr>
        <w:t>3.与课题有关的获奖证书、论著目录等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7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2025-04-22T15:16:30Z</dcterms:created>
  <dc:creator>HUAWEI</dc:creator>
  <cp:lastModifiedBy>HUAWEI</cp:lastModifiedBy>
  <dcterms:modified xsi:type="dcterms:W3CDTF">2025-04-22T15:22:01Z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eyJoZGlkIjoiZjg0NDE2Y2QyYmU0NGIyODM2YjNlYzUwZmQxM2Y4NTMifQ==</vt:lpwstr>
  </property>
  <property fmtid="{D5CDD505-2E9C-101B-9397-08002B2CF9AE}" pid="4" name="ICV">
    <vt:lpwstr>D27CE966AD784F9DBD0EBAA899632AC2_12</vt:lpwstr>
  </property>
</Properties>
</file>