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right" w:tblpY="25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353"/>
        <w:gridCol w:w="174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bookmarkStart w:id="0" w:name="_GoBack"/>
            <w:bookmarkEnd w:id="0"/>
            <w:r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江苏省高等学校自然科学研究面上项目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（2020年度）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4"/>
        <w:tblW w:w="0" w:type="auto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2020年3月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2．填写申报书前，请认真查阅2017年修订的《江苏省高等学校自然科学研究项目管理办法》（苏教规</w:t>
      </w:r>
      <w:r>
        <w:rPr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4号），申报书各项内容应实事求是，表达要明确、严谨。外来语要同时用原文和中文表达，第一次出现的缩写词，须注出全称。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4．“学科代码”和“学科名称”，请使用国家技术监督局于2009年5月6日发布的《学科分类与代码》（GB/T13745-2009）；“学科代码”范围为：110—630，“学科代码”和“学科名称”填至二级学科。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7．“所在研究基地”,</w:t>
      </w:r>
      <w:r>
        <w:t xml:space="preserve"> </w:t>
      </w:r>
      <w:r>
        <w:rPr>
          <w:rFonts w:eastAsia="仿宋_GB2312"/>
          <w:sz w:val="28"/>
          <w:szCs w:val="28"/>
        </w:rPr>
        <w:t>重大项目须填依托部省级以上重点实验室等平台名称，面上项目可不填。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8．“发表论文情况”，需提供论文首页及发表该论文刊物封面复印件；重大项目提供5篇以内代表性论文，面上项目提供3篇以内代表性论文。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jc w:val="left"/>
        <w:rPr>
          <w:rFonts w:eastAsia="黑体"/>
          <w:b/>
          <w:bCs/>
          <w:szCs w:val="21"/>
        </w:rPr>
        <w:sectPr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3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 请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 套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 筹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4" w:type="default"/>
          <w:pgSz w:w="11906" w:h="16838"/>
          <w:pgMar w:top="2098" w:right="1531" w:bottom="1644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  <w:gridCol w:w="16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napToGrid w:val="0"/>
        <w:spacing w:line="300" w:lineRule="auto"/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1.5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1．发表论文情况（代表性论文：重大项目5篇以内、面上项目3篇以内），须提供论文首页及发表该论文刊物封面复印件；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10E88"/>
    <w:rsid w:val="4C6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2020-04-01T05:51:00Z</dcterms:created>
  <dc:creator>Administrator</dc:creator>
  <cp:lastModifiedBy>Administrator</cp:lastModifiedBy>
  <dcterms:modified xsi:type="dcterms:W3CDTF">2020-04-01T06:10:03Z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